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Topical Questions</w:t>
      </w:r>
    </w:p>
    <w:p>
      <w:r>
        <w:rPr>
          <w:sz w:val="20"/>
        </w:rPr>
        <w:t>9 September 2026  ·  Commons  ·  Oral Questions</w:t>
      </w:r>
    </w:p>
    <w:p>
      <w:r>
        <w:rPr>
          <w:b/>
        </w:rPr>
        <w:t xml:space="preserve">Policy areas: </w:t>
      </w:r>
      <w:r>
        <w:rPr>
          <w:sz w:val="20"/>
        </w:rPr>
        <w:t>Employment and labour market, Government and public administration, Society and culture</w:t>
      </w:r>
    </w:p>
    <w:p>
      <w:r>
        <w:rPr>
          <w:b/>
        </w:rPr>
        <w:t xml:space="preserve">Topics: </w:t>
      </w:r>
      <w:r>
        <w:rPr>
          <w:sz w:val="20"/>
        </w:rPr>
        <w:t>class mobility, departmental responsibilities, opportunity barriers, social mobility commission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https://hansard.parliament.uk/Commons/2026-09-09/debates/2F989216-2250-4519-A8E8-1B554742D125/TopicalQuestions</w:t>
      </w:r>
    </w:p>
    <w:p/>
    <w:p>
      <w:r>
        <w:rPr>
          <w:b/>
          <w:color w:val="1A4A6E"/>
          <w:sz w:val="22"/>
        </w:rPr>
        <w:t>Perran Moon (Lab)</w:t>
      </w:r>
    </w:p>
    <w:p>
      <w:r>
        <w:rPr>
          <w:sz w:val="22"/>
        </w:rPr>
        <w:t>T1. If she will make a statement on her departmental responsibilities.</w:t>
      </w:r>
    </w:p>
    <w:p/>
    <w:p>
      <w:r>
        <w:rPr>
          <w:b/>
          <w:color w:val="1A4A6E"/>
          <w:sz w:val="22"/>
        </w:rPr>
        <w:t>Bridget Phillipson (The Minister for Women and Equalities)</w:t>
      </w:r>
    </w:p>
    <w:p>
      <w:r>
        <w:rPr>
          <w:sz w:val="22"/>
        </w:rPr>
        <w:t>I am proud to be standing here as the first ever stand-alone Cabinet Minister for Women and Equalities.</w:t>
      </w:r>
    </w:p>
    <w:p>
      <w:r>
        <w:rPr>
          <w:sz w:val="22"/>
        </w:rPr>
        <w:t>The heart of this Government’s ambition is to bring hope back to communities. It is the promise that whatever someone’s background, and wherever they are from, ours is a country where they will be able to get on, follow their dreams and succeed in life. Therefore, I am announcing today a new class unit in Government to deliver on that promise. We have been squeamish about class for too long, yet we know that it is a deep barrier to opportunity. The work of the Social Mobility Commission will be brought into the heart of Government, as we get Britain believing once again.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