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Developments near Lutterworth and  its Surrounding Villages</w:t>
      </w:r>
    </w:p>
    <w:p>
      <w:r>
        <w:rPr>
          <w:sz w:val="20"/>
        </w:rPr>
        <w:t>9 September 2025  ·  Commons  ·  Petition</w:t>
      </w:r>
    </w:p>
    <w:p>
      <w:r>
        <w:rPr>
          <w:b/>
        </w:rPr>
        <w:t xml:space="preserve">Policy areas: </w:t>
      </w:r>
      <w:r>
        <w:rPr>
          <w:sz w:val="20"/>
        </w:rPr>
        <w:t>Business and industry, Environment, Housing and planning</w:t>
      </w:r>
    </w:p>
    <w:p>
      <w:r>
        <w:rPr>
          <w:b/>
        </w:rPr>
        <w:t xml:space="preserve">Topics: </w:t>
      </w:r>
      <w:r>
        <w:rPr>
          <w:sz w:val="20"/>
        </w:rPr>
        <w:t>affordable housing targets, battery storage site, housing development proposals, quarrying near misterton, warehousing development</w:t>
      </w:r>
    </w:p>
    <w:p>
      <w:r>
        <w:rPr>
          <w:b/>
        </w:rPr>
        <w:t xml:space="preserve">Source: </w:t>
      </w:r>
      <w:r>
        <w:rPr>
          <w:sz w:val="20"/>
        </w:rPr>
        <w:t>https://hansard.parliament.uk/Commons/2025-09-09/debates/10391BD8-A6A0-4C8C-91BE-54687BE0AEAE/DevelopmentsNearLutterworthAndItsSurroundingVillages</w:t>
      </w:r>
    </w:p>
    <w:p/>
    <w:p>
      <w:r>
        <w:rPr>
          <w:b/>
          <w:color w:val="1A4A6E"/>
          <w:sz w:val="22"/>
        </w:rPr>
        <w:t>Alberto Costa (Con)</w:t>
      </w:r>
    </w:p>
    <w:p>
      <w:r>
        <w:rPr>
          <w:sz w:val="22"/>
        </w:rPr>
        <w:t>I rise to present a petition from 241 residents of South Leicestershire who share my concern about the threat of gross overdevelopment in Lutterworth and its surrounding villages. I declare from the outset, as a proud constituency-based MP, that I live in the affected area.</w:t>
      </w:r>
    </w:p>
    <w:p>
      <w:r>
        <w:rPr>
          <w:sz w:val="22"/>
        </w:rPr>
        <w:t>The petition highlights proposals such as the proposed Tarmac quarry near Misterton, which is not in the county council’s mineral plan; plans for large-scale warehousing at Lutterworth East and Gibbet Hill, which is not in Harborough district council’s local plan; a proposed giant battery storage site between Lutterworth and South Kilworth; and the reduction of affordable housing in Lutterworth East. A minimum of 40% the housing was to have been affordable, but that is now changed to a minimum of just 10%. That will deprive hundreds of families of much-needed affordable homes. Those proposals threaten the character of our historic Lutterworth market town and our wonderful Leicestershire villages.</w:t>
      </w:r>
    </w:p>
    <w:p>
      <w:r>
        <w:rPr>
          <w:sz w:val="22"/>
        </w:rPr>
        <w:t>Following is the full text of the petition:</w:t>
      </w:r>
    </w:p>
    <w:p>
      <w:r>
        <w:rPr>
          <w:sz w:val="22"/>
        </w:rPr>
        <w:t>[ The petition of residents of the constituency of South Leicestershire :</w:t>
      </w:r>
    </w:p>
    <w:p>
      <w:r>
        <w:rPr>
          <w:sz w:val="22"/>
        </w:rPr>
        <w:t>Declares that current proposals such as Tarmac’s proposed sand and gravel quarry near Misterton, which is not an allocated site in Leicestershire County Council’s mineral extraction plan, large-scale warehousing developments at Lutterworth East and near Gibbet Hill, which are not compliant with Harborough District Council’s Local Plan, and the proposed giant battery storage and electrical substation between Lutterworth and South Kilworth, which raises health, safety, and noise concerns, and the reduction of affordable housing at Lutterworth East from a promised minimum of 40% to a minimum of 10%, denying families access to affordable homes, threaten the character of our historic market town and villages .</w:t>
      </w:r>
    </w:p>
    <w:p>
      <w:r>
        <w:rPr>
          <w:sz w:val="22"/>
        </w:rPr>
        <w:t>The petitioners therefore request that the House of Commons urge the Government to intervene if necessary to ensure that relevant county and local planning policies are applied in respect of Tarmac’s proposed sand and gravel quarry near Misterton, the warehousing developments at Lutterworth East and near Gibbet Hill Roundabout, and the proposed giant battery storage and electrical substation between Lutterworth and South Kilworth, and to the proportion of affordable housing in new developments .</w:t>
      </w:r>
    </w:p>
    <w:p>
      <w:r>
        <w:rPr>
          <w:sz w:val="22"/>
        </w:rPr>
        <w:t>And the petitioners remain, etc. ]</w:t>
      </w:r>
    </w:p>
    <w:p>
      <w:r>
        <w:rPr>
          <w:sz w:val="22"/>
        </w:rPr>
        <w:t>[P003109]</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