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Universal Credit: Foreign Nationals</w:t>
      </w:r>
    </w:p>
    <w:p>
      <w:r>
        <w:rPr>
          <w:sz w:val="20"/>
        </w:rPr>
        <w:t>9 March 2026  ·  Commons  ·  Oral Questions</w:t>
      </w:r>
    </w:p>
    <w:p>
      <w:r>
        <w:rPr>
          <w:b/>
        </w:rPr>
        <w:t xml:space="preserve">Policy areas: </w:t>
      </w:r>
      <w:r>
        <w:rPr>
          <w:sz w:val="20"/>
        </w:rPr>
        <w:t>Economy, Immigration and borders, Welfare and benefits</w:t>
      </w:r>
    </w:p>
    <w:p>
      <w:r>
        <w:rPr>
          <w:b/>
        </w:rPr>
        <w:t xml:space="preserve">Topics: </w:t>
      </w:r>
      <w:r>
        <w:rPr>
          <w:sz w:val="20"/>
        </w:rPr>
        <w:t>benefit spending control, foreign national benefits, migrant access to benefits, settlement period extension, universal credit claimants</w:t>
      </w:r>
    </w:p>
    <w:p>
      <w:r>
        <w:rPr>
          <w:b/>
        </w:rPr>
        <w:t xml:space="preserve">Source: </w:t>
      </w:r>
      <w:r>
        <w:rPr>
          <w:sz w:val="20"/>
        </w:rPr>
        <w:t>https://hansard.parliament.uk/Commons/2026-03-09/debates/D29C8894-B1B2-4036-83DE-670FE361AEB3/UniversalCreditForeignNationals</w:t>
      </w:r>
    </w:p>
    <w:p/>
    <w:p>
      <w:r>
        <w:rPr>
          <w:b/>
          <w:color w:val="1A4A6E"/>
          <w:sz w:val="22"/>
        </w:rPr>
        <w:t>John Lamont (Con)</w:t>
      </w:r>
    </w:p>
    <w:p>
      <w:r>
        <w:rPr>
          <w:sz w:val="22"/>
        </w:rPr>
        <w:t>4. What assessment he has made of trends in the number of foreign nationals claiming universal credit.</w:t>
      </w:r>
    </w:p>
    <w:p/>
    <w:p>
      <w:r>
        <w:rPr>
          <w:b/>
          <w:color w:val="1A4A6E"/>
          <w:sz w:val="22"/>
        </w:rPr>
        <w:t>Andrew Western (The Parliamentary Under-Secretary of State for Work and Pensions)</w:t>
      </w:r>
    </w:p>
    <w:p>
      <w:r>
        <w:rPr>
          <w:sz w:val="22"/>
        </w:rPr>
        <w:t>Universal credit is primarily reserved for people settled in the UK. With regard to trends, overall the proportion of universal credit claimants in this country who are foreign nationals has fallen from 17% in January 2025 to 15.5% in the latest statistics from January 2026.</w:t>
      </w:r>
    </w:p>
    <w:p/>
    <w:p>
      <w:r>
        <w:rPr>
          <w:b/>
          <w:color w:val="1A4A6E"/>
          <w:sz w:val="22"/>
        </w:rPr>
        <w:t>John Lamont</w:t>
      </w:r>
    </w:p>
    <w:p>
      <w:r>
        <w:rPr>
          <w:sz w:val="22"/>
        </w:rPr>
        <w:t>According to the Government’s own figures, most foreign nationals who are claiming universal credit are not in work. The Government do not seem to want to do anything to bring that figure down, so will the Minister tell us how much this is costing the UK taxpayer?</w:t>
      </w:r>
    </w:p>
    <w:p/>
    <w:p>
      <w:r>
        <w:rPr>
          <w:b/>
          <w:color w:val="1A4A6E"/>
          <w:sz w:val="22"/>
        </w:rPr>
        <w:t>Andrew Western</w:t>
      </w:r>
    </w:p>
    <w:p>
      <w:r>
        <w:rPr>
          <w:sz w:val="22"/>
        </w:rPr>
        <w:t>The hon. Gentleman may be unaware that the proportion of foreign nationals claiming universal credit who are in work is one third higher than the proportion for people who are British or Irish claiming— [ Interruption. ] If he prefers to put the figures into the context that he has just suggested from a sedentary position, the figure is 10% lower in terms of people who are not in work. It is often difficult to extrapolate a specific number because universal credit figures, such as these, are calculated on a per household basis rather than on an individual basis. If I am able to provide the specific number, I will follow up with him in writing.</w:t>
      </w:r>
    </w:p>
    <w:p/>
    <w:p>
      <w:r>
        <w:rPr>
          <w:b/>
          <w:color w:val="1A4A6E"/>
          <w:sz w:val="22"/>
        </w:rPr>
        <w:t>Madam Deputy Speaker</w:t>
      </w:r>
    </w:p>
    <w:p>
      <w:r>
        <w:rPr>
          <w:sz w:val="22"/>
        </w:rPr>
        <w:t>I call the shadow Secretary of State.</w:t>
      </w:r>
    </w:p>
    <w:p/>
    <w:p>
      <w:r>
        <w:rPr>
          <w:b/>
          <w:color w:val="1A4A6E"/>
          <w:sz w:val="22"/>
        </w:rPr>
        <w:t>Helen Whately (Con)</w:t>
      </w:r>
    </w:p>
    <w:p>
      <w:r>
        <w:rPr>
          <w:sz w:val="22"/>
        </w:rPr>
        <w:t>The working-age benefits bill is set to reach £171 billion by the end of this Parliament, yet the Government are doing nothing to get it under control. In fact, by scrapping the two-child cap, they have added another £3 billion. It is time to stop spending and get saving. The Conservatives would stop benefits for foreign nationals and save £7 billion a year. Britain cannot be a cash machine for the world. With war in Ukraine and now in the middle east, we must boost our national security, so why are the Government continuing to bankroll benefits for migrants rather than investing in defence?</w:t>
      </w:r>
    </w:p>
    <w:p/>
    <w:p>
      <w:r>
        <w:rPr>
          <w:b/>
          <w:color w:val="1A4A6E"/>
          <w:sz w:val="22"/>
        </w:rPr>
        <w:t>Andrew Western</w:t>
      </w:r>
    </w:p>
    <w:p>
      <w:r>
        <w:rPr>
          <w:sz w:val="22"/>
        </w:rPr>
        <w:t>The hon. Lady will be aware that the Conservatives created this system. On her specific question about what we are doing to restrict access to the benefits system for foreign nationals, she will also be aware that the Home Secretary has brought forward proposals to extend the period before somebody can achieve settlement from five to 10 years, and there is a consultation under way to move that point from the point of settlement to the point of citizenship. [ Official Report , 25 March 2026; Vol. 783, c. 4WC.] (Correction) However, if it is the Conservatives’ position to suggest that somebody who has worked here for decades, contributed to the system and made a positive contribution to this country should have absolutely no access to support, we have a fundamentally different point of view.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