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9 June 2026  ·  Commons  ·  Oral Questions</w:t>
      </w:r>
    </w:p>
    <w:p>
      <w:r>
        <w:rPr>
          <w:b/>
        </w:rPr>
        <w:t xml:space="preserve">Policy areas: </w:t>
      </w:r>
      <w:r>
        <w:rPr>
          <w:sz w:val="20"/>
        </w:rPr>
        <w:t>Finance and taxation, Health and social care</w:t>
      </w:r>
    </w:p>
    <w:p>
      <w:r>
        <w:rPr>
          <w:b/>
        </w:rPr>
        <w:t xml:space="preserve">Topics: </w:t>
      </w:r>
      <w:r>
        <w:rPr>
          <w:sz w:val="20"/>
        </w:rPr>
        <w:t>diagnostic procedure access, hospital estates safety, nhs modernisation, single patient record, vat on cancer drugs</w:t>
      </w:r>
    </w:p>
    <w:p>
      <w:r>
        <w:rPr>
          <w:b/>
        </w:rPr>
        <w:t xml:space="preserve">Source: </w:t>
      </w:r>
      <w:r>
        <w:rPr>
          <w:sz w:val="20"/>
        </w:rPr>
        <w:t>https://hansard.parliament.uk/Commons/2026-06-09/debates/C3539AA9-A0E3-42AC-BA09-AB8CC98F8CE1/TopicalQuestions</w:t>
      </w:r>
    </w:p>
    <w:p/>
    <w:p>
      <w:r>
        <w:rPr>
          <w:b/>
          <w:color w:val="1A4A6E"/>
          <w:sz w:val="22"/>
        </w:rPr>
        <w:t>Josh Babarinde (LD)</w:t>
      </w:r>
    </w:p>
    <w:p>
      <w:r>
        <w:rPr>
          <w:sz w:val="22"/>
        </w:rPr>
        <w:t>T1. If he will make a statement on his departmental responsibilities.</w:t>
      </w:r>
    </w:p>
    <w:p/>
    <w:p>
      <w:r>
        <w:rPr>
          <w:b/>
          <w:color w:val="1A4A6E"/>
          <w:sz w:val="22"/>
        </w:rPr>
        <w:t>James Murray (The Secretary of State for Health and Social Care)</w:t>
      </w:r>
    </w:p>
    <w:p>
      <w:r>
        <w:rPr>
          <w:sz w:val="22"/>
        </w:rPr>
        <w:t>The NHS matters deeply to me, to every one of my colleagues and to people right across the country. That is why we are not wasting a second in driving delivery and pushing forward with extending prostate cancer screening to protect men at most risk, appointing a new national maternity adviser to give every woman and baby a safe birth, and accepting the Mann review recommendations to rid the NHS of antisemitism and all forms of racism. Last week, with my hon. Friend the Minister for Secondary Care, I took the NHS modernisation Bill through its Second Reading. As Secretary of State, I am determined to accelerate modernisation and build an NHS that is fit for the future.</w:t>
      </w:r>
    </w:p>
    <w:p/>
    <w:p>
      <w:r>
        <w:rPr>
          <w:b/>
          <w:color w:val="1A4A6E"/>
          <w:sz w:val="22"/>
        </w:rPr>
        <w:t>Josh Babarinde</w:t>
      </w:r>
    </w:p>
    <w:p>
      <w:r>
        <w:rPr>
          <w:sz w:val="22"/>
        </w:rPr>
        <w:t>Following power outages at Eastbourne district general hospital that left operations and birth services suspended, hospital bosses submitted a strategic bid for more than £10 million to the estates safety fund to urgently fix the problem, which was rejected. How does the Secretary of State expect our hospital to provide consistent and safe care to patients if the power goes out?</w:t>
      </w:r>
    </w:p>
    <w:p/>
    <w:p>
      <w:r>
        <w:rPr>
          <w:b/>
          <w:color w:val="1A4A6E"/>
          <w:sz w:val="22"/>
        </w:rPr>
        <w:t>James Murray</w:t>
      </w:r>
    </w:p>
    <w:p>
      <w:r>
        <w:rPr>
          <w:sz w:val="22"/>
        </w:rPr>
        <w:t>I am aware of the issues at Eastbourne district general hospital. Patients, staff and visitors deserve better than power cuts and electrical failures, which is why this Government have set out a credible and deliverable plan to deliver the new hospitals programme. I would gently remind the hon. Gentleman and his constituents that many of the problems that the NHS estate faces today stem from its being starved of £37 billion of capital investment in the 2010s, when the Lib Dems were in government.</w:t>
      </w:r>
    </w:p>
    <w:p/>
    <w:p>
      <w:r>
        <w:rPr>
          <w:b/>
          <w:color w:val="1A4A6E"/>
          <w:sz w:val="22"/>
        </w:rPr>
        <w:t>Peter Swallow (Lab)</w:t>
      </w:r>
    </w:p>
    <w:p>
      <w:r>
        <w:rPr>
          <w:sz w:val="22"/>
        </w:rPr>
        <w:t>T2. One of the biggest barriers to accessing community healthcare in Bracknell Forest is constituents not being able to get routine diagnostic procedures done at their local GP or health centre, and instead having to travel. One constituent with cancer was told that he had to go to Guildford for a simple blood test. How will the introduction of a single patient record help to break down some of those barriers?</w:t>
      </w:r>
    </w:p>
    <w:p/>
    <w:p>
      <w:r>
        <w:rPr>
          <w:b/>
          <w:color w:val="1A4A6E"/>
          <w:sz w:val="22"/>
        </w:rPr>
        <w:t>Karin Smyth (The Minister for Secondary Care)</w:t>
      </w:r>
    </w:p>
    <w:p>
      <w:r>
        <w:rPr>
          <w:sz w:val="22"/>
        </w:rPr>
        <w:t>The single patient record will give clinicians timely access to a single trusted record so that decisions can be made more efficiently, avoiding duplication, allowing them to spend more time with patients. The system makes all information on a patient accessible in a single place and will allow the sharing of patient data among different settings, as my hon. Friend outlines, and provide more flexibility in where services are made available.</w:t>
      </w:r>
    </w:p>
    <w:p/>
    <w:p>
      <w:r>
        <w:rPr>
          <w:b/>
          <w:color w:val="1A4A6E"/>
          <w:sz w:val="22"/>
        </w:rPr>
        <w:t>Speaker</w:t>
      </w:r>
    </w:p>
    <w:p>
      <w:r>
        <w:rPr>
          <w:sz w:val="22"/>
        </w:rPr>
        <w:t>I call the shadow Secretary of State.</w:t>
      </w:r>
    </w:p>
    <w:p/>
    <w:p>
      <w:r>
        <w:rPr>
          <w:b/>
          <w:color w:val="1A4A6E"/>
          <w:sz w:val="22"/>
        </w:rPr>
        <w:t>Stuart Andrew (Con)</w:t>
      </w:r>
    </w:p>
    <w:p>
      <w:r>
        <w:rPr>
          <w:sz w:val="22"/>
        </w:rPr>
        <w:t>I begin by welcoming the Secretary of State and the Under-Secretary of State for Health and Social Care, the hon. Member for Birmingham Edgbaston (Preet Kaur Gill), to their places.</w:t>
      </w:r>
    </w:p>
    <w:p>
      <w:r>
        <w:rPr>
          <w:sz w:val="22"/>
        </w:rPr>
        <w:t>The Secretary of State was in the Treasury when it imposed VAT on compassionate access medicine programmes, which provide some patients—especially children with cancer—with a vital last chance to access treatment. The policy has already led to the closure of one scheme. Will he now commit to abolishing this tax before any more follow suit?</w:t>
      </w:r>
    </w:p>
    <w:p/>
    <w:p>
      <w:r>
        <w:rPr>
          <w:b/>
          <w:color w:val="1A4A6E"/>
          <w:sz w:val="22"/>
        </w:rPr>
        <w:t>James Murray</w:t>
      </w:r>
    </w:p>
    <w:p>
      <w:r>
        <w:rPr>
          <w:sz w:val="22"/>
        </w:rPr>
        <w:t>One thing I learned when I was in the Treasury is that decisions about tax are taken by the Chancellor at fiscal events, so I am certainly not going to start taking decisions about taxation in my new role at the Dispatch Box today. The broader point is how important it is to ensure that we have the medicines that we need for the future. That is why this Government are investing so much in research, development and innovation, to ensure that we have the drugs and medicines we need for the healthiest possible population in the future.</w:t>
      </w:r>
    </w:p>
    <w:p/>
    <w:p>
      <w:r>
        <w:rPr>
          <w:b/>
          <w:color w:val="1A4A6E"/>
          <w:sz w:val="22"/>
        </w:rPr>
        <w:t>Stuart Andrew</w:t>
      </w:r>
    </w:p>
    <w:p>
      <w:r>
        <w:rPr>
          <w:sz w:val="22"/>
        </w:rPr>
        <w:t>I am sorry, but that was simply waffle. This matter needs decisive action now; these drugs are absolutely critical to some children. This cancer drugs tax has already closed one scheme, and companies are making real-time decisions now about whether to continue programmes in the United Kingdom. The Secretary of State must urgently get the Treasury to exempt compassionate use medicines permanently, so that the patients in most need can get these vital drugs, which, in some cases, are simply their only hope.</w:t>
      </w:r>
    </w:p>
    <w:p/>
    <w:p>
      <w:r>
        <w:rPr>
          <w:b/>
          <w:color w:val="1A4A6E"/>
          <w:sz w:val="22"/>
        </w:rPr>
        <w:t>James Murray</w:t>
      </w:r>
    </w:p>
    <w:p>
      <w:r>
        <w:rPr>
          <w:sz w:val="22"/>
        </w:rPr>
        <w:t>I have explained the position about decisions on tax. More broadly, it is critical that we have the medicines of the future that we need. One of my very first visits as Secretary of State for Health was to a company that is using AI to determine new opportunities for medicines and drugs to tackle cancers and some of the other illnesses that people face. Making sure that we are investing in businesses—British businesses—to drive that innovation is crucial, not just to the future health of our country but to economic growth.</w:t>
      </w:r>
    </w:p>
    <w:p/>
    <w:p>
      <w:r>
        <w:rPr>
          <w:b/>
          <w:color w:val="1A4A6E"/>
          <w:sz w:val="22"/>
        </w:rPr>
        <w:t>Mary Glindon (Lab)</w:t>
      </w:r>
    </w:p>
    <w:p>
      <w:r>
        <w:rPr>
          <w:sz w:val="22"/>
        </w:rPr>
        <w:t>T3. At the age of six, Ellis Lake was diagnosed with metachromatic leukodystrophy, which is treatable if diagnosed early. His parents Tracy and Luke are campaigning for newborn screening for the disease. The UK National Screening Committee did not recommend screening in its last review of the condition, but it did outline that it was gathering more evidence. Will the Minister look at how the process can be expedited?</w:t>
      </w:r>
    </w:p>
    <w:p/>
    <w:p>
      <w:r>
        <w:rPr>
          <w:b/>
          <w:color w:val="1A4A6E"/>
          <w:sz w:val="22"/>
        </w:rPr>
        <w:t>Mrs Sharon Hodgson (The Parliamentary Under-Secretary of State for Health and Social Care)</w:t>
      </w:r>
    </w:p>
    <w:p>
      <w:r>
        <w:rPr>
          <w:sz w:val="22"/>
        </w:rPr>
        <w:t>I thank my hon. Friend for raising that very important matter. My sympathy is with the Lake family, and I commend them for their advocacy on this issue. I am acutely aware of the matter, having met the hon. Member for Upper Bann (Carla Lockhart) and her constituents about this issue last week, in a very moving meeting. I assure my hon. Friend that the Department is working with partners to see whether it is possible to set up a multi-condition evaluation, so that not only MLD but other rare conditions can be assessed alongside the existing screening programmes.</w:t>
      </w:r>
    </w:p>
    <w:p/>
    <w:p>
      <w:r>
        <w:rPr>
          <w:b/>
          <w:color w:val="1A4A6E"/>
          <w:sz w:val="22"/>
        </w:rPr>
        <w:t>Speaker</w:t>
      </w:r>
    </w:p>
    <w:p>
      <w:r>
        <w:rPr>
          <w:sz w:val="22"/>
        </w:rPr>
        <w:t>I call the Liberal Democrat spokesperson.</w:t>
      </w:r>
    </w:p>
    <w:p/>
    <w:p>
      <w:r>
        <w:rPr>
          <w:b/>
          <w:color w:val="1A4A6E"/>
          <w:sz w:val="22"/>
        </w:rPr>
        <w:t>Helen Morgan (LD)</w:t>
      </w:r>
    </w:p>
    <w:p>
      <w:r>
        <w:rPr>
          <w:sz w:val="22"/>
        </w:rPr>
        <w:t>A damning report by the Royal College of Emergency Medicine has estimated that more than 15,800 deaths were associated with long waits in emergency departments in 2025—I think we all agree that figure is an outrage—but the Government still have not published reliable data on long waits and corridor care despite promising to do so by the end of May. Will the Secretary of State tell the House what the Government are trying to hide? Will they adopt Liberal Democrat calls to end corridor care within a year by freeing up beds throughout hospitals and in social care to end the blight of excess deaths in overcrowded accident and emergency departments?</w:t>
      </w:r>
    </w:p>
    <w:p/>
    <w:p>
      <w:r>
        <w:rPr>
          <w:b/>
          <w:color w:val="1A4A6E"/>
          <w:sz w:val="22"/>
        </w:rPr>
        <w:t>James Murray</w:t>
      </w:r>
    </w:p>
    <w:p>
      <w:r>
        <w:rPr>
          <w:sz w:val="22"/>
        </w:rPr>
        <w:t>Let me be clear that corridor care is unacceptable and undignified and we are committed to eradicating it. We have begun by getting specialist teams to go into the worst offending trusts to ensure that we are getting rid of corridor care in those places. The NHS now has a national definition of corridor care for the first time ever. We will publish data on that shortly, because the first step in getting a grip of the problem is to be open and transparent about its scale.</w:t>
      </w:r>
    </w:p>
    <w:p/>
    <w:p>
      <w:r>
        <w:rPr>
          <w:b/>
          <w:color w:val="1A4A6E"/>
          <w:sz w:val="22"/>
        </w:rPr>
        <w:t>Nadia Whittome (Lab)</w:t>
      </w:r>
    </w:p>
    <w:p>
      <w:r>
        <w:rPr>
          <w:sz w:val="22"/>
        </w:rPr>
        <w:t>T4. We all know that social care is in crisis, with huge staff shortages, unmet needs and councils’ finances being pushed to the brink, so it is disappointing that the King’s Speech did not contain anything on social care. Given that the full Casey review is not expected until 2028 and that implementation is estimated to take up to 2036, what steps is the Minister taking now to alleviate pressures in the system? Will the Government expedite social care reforms so that we can meet our manifesto commitment on a national care service?</w:t>
      </w:r>
    </w:p>
    <w:p/>
    <w:p>
      <w:r>
        <w:rPr>
          <w:b/>
          <w:color w:val="1A4A6E"/>
          <w:sz w:val="22"/>
        </w:rPr>
        <w:t>Stephen Kinnock (The Minister for Care)</w:t>
      </w:r>
    </w:p>
    <w:p>
      <w:r>
        <w:rPr>
          <w:sz w:val="22"/>
        </w:rPr>
        <w:t>I pay tribute to my hon. Friend for the work she did formerly as a care worker. The Government inherited a social care system in desperate need of reform. We are taking action, including by providing over £4.6 billion of extra funding for adult social care by 2028-29 and developing the first ever fair pay agreement for care workers. Baroness Casey will submit her first report this year with recommendations on the further action we should take to move towards a national care service.</w:t>
      </w:r>
    </w:p>
    <w:p/>
    <w:p>
      <w:r>
        <w:rPr>
          <w:b/>
          <w:color w:val="1A4A6E"/>
          <w:sz w:val="22"/>
        </w:rPr>
        <w:t>Claire Young (LD)</w:t>
      </w:r>
    </w:p>
    <w:p>
      <w:r>
        <w:rPr>
          <w:sz w:val="22"/>
        </w:rPr>
        <w:t>T5. Despite numbers accessing NHS dentists rising nationally, in South Gloucestershire they are falling, where less than a third of adults and half the number of children have been seen by an NHS dentist in the past two years. With no NHS dentists taking on patients and more going private, how will the Government reverse that decline?</w:t>
      </w:r>
    </w:p>
    <w:p/>
    <w:p>
      <w:r>
        <w:rPr>
          <w:b/>
          <w:color w:val="1A4A6E"/>
          <w:sz w:val="22"/>
        </w:rPr>
        <w:t>Stephen Kinnock</w:t>
      </w:r>
    </w:p>
    <w:p>
      <w:r>
        <w:rPr>
          <w:sz w:val="22"/>
        </w:rPr>
        <w:t>As I said earlier to the hon. Member for Hazel Grove (Lisa Smart), the fundamental long-term reform of the dental contract is vital to incentivising dentists to do NHS dentistry. I am pleased by how we have really put downward pressure on the underspend. As a result of that, we are on track to deliver more than 2.5 million extra dental treatments than in the same period before the general election.</w:t>
      </w:r>
    </w:p>
    <w:p/>
    <w:p>
      <w:r>
        <w:rPr>
          <w:b/>
          <w:color w:val="1A4A6E"/>
          <w:sz w:val="22"/>
        </w:rPr>
        <w:t>Lloyd Hatton (Lab)</w:t>
      </w:r>
    </w:p>
    <w:p>
      <w:r>
        <w:rPr>
          <w:sz w:val="22"/>
        </w:rPr>
        <w:t>T8. I recently held a health roundtable in Purbeck and heard volunteers from Parkinson’s UK make it clear that more needs to be done so that all those living with the illness receive the robust support they need. There was particular concern that a shift away from routine check-ups could mean that many will not regularly see an experienced practitioner. Will the Minister work with me to ensure that the voices of people living with Parkinson’s are listened to and their concerns acted upon when any changes are made to the care they receive?</w:t>
      </w:r>
    </w:p>
    <w:p/>
    <w:p>
      <w:r>
        <w:rPr>
          <w:b/>
          <w:color w:val="1A4A6E"/>
          <w:sz w:val="22"/>
        </w:rPr>
        <w:t>Hodgson</w:t>
      </w:r>
    </w:p>
    <w:p>
      <w:r>
        <w:rPr>
          <w:sz w:val="22"/>
        </w:rPr>
        <w:t>People with Parkinson’s disease should receive support tailored to their individual needs, as symptoms and progression vary. The NHS provides specialist multidisciplinary NHS care informed by guidance from the National Institute for Health and Care Excellence and improvement programmes such as Getting It Right First Time. People with Parkinson’s will benefit from our wider work to strengthen community services, reduce waiting times and improve co-ordinated, person-centred care closer to home. I assure my hon. Friend that the Department will continue to meet regularly with Parkinson’s UK to ensure that their voices are heard.</w:t>
      </w:r>
    </w:p>
    <w:p/>
    <w:p>
      <w:r>
        <w:rPr>
          <w:b/>
          <w:color w:val="1A4A6E"/>
          <w:sz w:val="22"/>
        </w:rPr>
        <w:t>Will Forster (LD)</w:t>
      </w:r>
    </w:p>
    <w:p>
      <w:r>
        <w:rPr>
          <w:sz w:val="22"/>
        </w:rPr>
        <w:t>T6. Byfleet, in my constituency, lost its doctor’s surgery in 2005, leaving residents having to struggle via the A245 to access basic health facilities, which are set to get busier due to a likely housing development. Will the Minister agree to meet me to ensure that we can bring health facilities back to Byfleet?</w:t>
      </w:r>
    </w:p>
    <w:p/>
    <w:p>
      <w:r>
        <w:rPr>
          <w:b/>
          <w:color w:val="1A4A6E"/>
          <w:sz w:val="22"/>
        </w:rPr>
        <w:t>Stephen Kinnock</w:t>
      </w:r>
    </w:p>
    <w:p>
      <w:r>
        <w:rPr>
          <w:sz w:val="22"/>
        </w:rPr>
        <w:t>Importantly, we have the £102 million utilisation and modernisation fund to enable more GP primary care estate. We have also committed to delivering 120 more neighbourhood health centres by the end of this Parliament, so I hope that the hon. Gentleman’s integrated care board has put in an expression of interest for that scheme. I am, of course, prepared to discuss that with him further.</w:t>
      </w:r>
    </w:p>
    <w:p/>
    <w:p>
      <w:r>
        <w:rPr>
          <w:b/>
          <w:color w:val="1A4A6E"/>
          <w:sz w:val="22"/>
        </w:rPr>
        <w:t>Debbie Abrahams (Lab)</w:t>
      </w:r>
    </w:p>
    <w:p>
      <w:r>
        <w:rPr>
          <w:sz w:val="22"/>
        </w:rPr>
        <w:t>T9. There is overwhelming evidence that marketised health systems, as the NHS has become, increase health inequalities. Will the Health Secretary consider amendments to the Health Bill that will tackle the rising inequalities in existing health policies, including allowing local NHS organisations to determine if they need additional private sector capacity?</w:t>
      </w:r>
    </w:p>
    <w:p/>
    <w:p>
      <w:r>
        <w:rPr>
          <w:b/>
          <w:color w:val="1A4A6E"/>
          <w:sz w:val="22"/>
        </w:rPr>
        <w:t>Karin Smyth</w:t>
      </w:r>
    </w:p>
    <w:p>
      <w:r>
        <w:rPr>
          <w:sz w:val="22"/>
        </w:rPr>
        <w:t>I commend my hon. Friend for her experience in this area. She tempts me to look at amendments in that space, but we do not have plans for that at the moment. The changes we made to NHS England placed the responsibility regarding health inequalities in all our policies firmly at the Secretary of State’s door. I am happy to talk to my hon. Friend about her other ideas on that. The Bill transfers that responsibility to the Secretary of State and we have no plans to make any changes in that area.</w:t>
      </w:r>
    </w:p>
    <w:p/>
    <w:p>
      <w:r>
        <w:rPr>
          <w:b/>
          <w:color w:val="1A4A6E"/>
          <w:sz w:val="22"/>
        </w:rPr>
        <w:t>Alison Griffiths (Con)</w:t>
      </w:r>
    </w:p>
    <w:p>
      <w:r>
        <w:rPr>
          <w:sz w:val="22"/>
        </w:rPr>
        <w:t>T7. Thousands of people in West Sussex are unable to access an NHS dentist and many constituents in Bognor Regis and Littlehampton tell me that they have been unable to secure an appointment for years. What specific steps is the Secretary of State taking to increase NHS dental capacity in coastal communities, and when does he expect patients to see a measurable improvement?</w:t>
      </w:r>
    </w:p>
    <w:p/>
    <w:p>
      <w:r>
        <w:rPr>
          <w:b/>
          <w:color w:val="1A4A6E"/>
          <w:sz w:val="22"/>
        </w:rPr>
        <w:t>Stephen Kinnock</w:t>
      </w:r>
    </w:p>
    <w:p>
      <w:r>
        <w:rPr>
          <w:sz w:val="22"/>
        </w:rPr>
        <w:t>As I have said to hon. Members across the House today, there is a fundamental challenge around the dental contract. Units of dental activity do not work as a way of incentivising dentists to do NHS dentistry, so that, fundamentally, has to be fixed. I am proud that, thanks to the measures that we have put in place, 2.5 million additional courses of treatment have been delivered, compared with the same period before the general election.</w:t>
      </w:r>
    </w:p>
    <w:p/>
    <w:p>
      <w:r>
        <w:rPr>
          <w:b/>
          <w:color w:val="1A4A6E"/>
          <w:sz w:val="22"/>
        </w:rPr>
        <w:t>Gill Furniss (Lab)</w:t>
      </w:r>
    </w:p>
    <w:p>
      <w:r>
        <w:rPr>
          <w:sz w:val="22"/>
        </w:rPr>
        <w:t>Last year I had the opportunity to witness a transcatheter aortic valve implantation procedure, which is a groundbreaking procedure for people who require valve changes. What I saw was quite incredible, and I recommend that all hon. Members go and see the procedure in St Thomas’ hospital. The patient, who was 82, had been bedbound for weeks, but after that 20-minute surgery they were fit enough to be discharged later that day and to look after themselves. That has a massive impact, not just on the patient’s life but for our NHS and the wider economy, as illustrated by Heart Valve Voice’s optimal pathway report. What steps is the Department taking to ensure that NHS systems identify patients and treat them?</w:t>
      </w:r>
    </w:p>
    <w:p/>
    <w:p>
      <w:r>
        <w:rPr>
          <w:b/>
          <w:color w:val="1A4A6E"/>
          <w:sz w:val="22"/>
        </w:rPr>
        <w:t>Hodgson</w:t>
      </w:r>
    </w:p>
    <w:p>
      <w:r>
        <w:rPr>
          <w:sz w:val="22"/>
        </w:rPr>
        <w:t>I am aware of my hon. Friend’s significant work in this policy area, and she is absolutely right about the huge potential of TAVIs. Rising national TAVI activity and improved “Getting it right first time” pathways are part of our approach to reduce health inequalities and support more timely, equitable care. Through that work, the Government are committed to strengthening consistency in the diagnosis and treatment of heart valve disease, building on progress already made.</w:t>
      </w:r>
    </w:p>
    <w:p/>
    <w:p>
      <w:r>
        <w:rPr>
          <w:b/>
          <w:color w:val="1A4A6E"/>
          <w:sz w:val="22"/>
        </w:rPr>
        <w:t>Al Pinkerton (LD)</w:t>
      </w:r>
    </w:p>
    <w:p>
      <w:r>
        <w:rPr>
          <w:sz w:val="22"/>
        </w:rPr>
        <w:t>The relocation of Frimley Park hospital in my constituency is a £1.8 billion project, but none of the costs of the essential infrastructure to enable the new site to go ahead have been costed or budgeted for. The chief executives of the hospital simply have said that those costs will have to come from the new hospital programme contingency fund. Does the Secretary of State agree that that is no way to start a project of such size, scale and significance, and will he meet me to address those concerns?</w:t>
      </w:r>
    </w:p>
    <w:p/>
    <w:p>
      <w:r>
        <w:rPr>
          <w:b/>
          <w:color w:val="1A4A6E"/>
          <w:sz w:val="22"/>
        </w:rPr>
        <w:t>James Murray</w:t>
      </w:r>
    </w:p>
    <w:p>
      <w:r>
        <w:rPr>
          <w:sz w:val="22"/>
        </w:rPr>
        <w:t>The hon. Gentleman is persistent in raising this issue—he has also raised it with me in the lunch queue. It clearly matters to him, and indeed to hon. Friends on my side of the House—</w:t>
      </w:r>
    </w:p>
    <w:p/>
    <w:p>
      <w:r>
        <w:rPr>
          <w:b/>
          <w:color w:val="1A4A6E"/>
          <w:sz w:val="22"/>
        </w:rPr>
        <w:t>Speaker</w:t>
      </w:r>
    </w:p>
    <w:p>
      <w:r>
        <w:rPr>
          <w:sz w:val="22"/>
        </w:rPr>
        <w:t>Order. I say to the hon. and learned Member for North Antrim (Jim Allister) that he should not walk in front of the hon. Member for Surrey Heath (Dr Pinkerton) when the Secretary of State is answering him. Please show each other respect.</w:t>
      </w:r>
    </w:p>
    <w:p/>
    <w:p>
      <w:r>
        <w:rPr>
          <w:b/>
          <w:color w:val="1A4A6E"/>
          <w:sz w:val="22"/>
        </w:rPr>
        <w:t>James Murray</w:t>
      </w:r>
    </w:p>
    <w:p>
      <w:r>
        <w:rPr>
          <w:sz w:val="22"/>
        </w:rPr>
        <w:t>The hon. Member for Surrey Heath can rest assured that this Government are focused on the new hospitals programme, which is now credible and deliverable after what we inherited from the previous Government, and that we will get those hospitals in place.</w:t>
      </w:r>
    </w:p>
    <w:p/>
    <w:p>
      <w:r>
        <w:rPr>
          <w:b/>
          <w:color w:val="1A4A6E"/>
          <w:sz w:val="22"/>
        </w:rPr>
        <w:t>Kirsteen Sullivan (Lab/Co-op)</w:t>
      </w:r>
    </w:p>
    <w:p>
      <w:r>
        <w:rPr>
          <w:sz w:val="22"/>
        </w:rPr>
        <w:t>On Thursday I will chair the all-party parliamentary group on endometriosis’s first evidence session of our inquiry into endometriosis in the workplace. We will look at the experiences of women living with the condition and at the lack of timely treatment for chronic symptoms and how this impacts them in the workplace. Will the Secretary of State commit to reviewing our recommendations, once they are published later this year?</w:t>
      </w:r>
    </w:p>
    <w:p/>
    <w:p>
      <w:r>
        <w:rPr>
          <w:b/>
          <w:color w:val="1A4A6E"/>
          <w:sz w:val="22"/>
        </w:rPr>
        <w:t>Hodgson</w:t>
      </w:r>
    </w:p>
    <w:p>
      <w:r>
        <w:rPr>
          <w:sz w:val="22"/>
        </w:rPr>
        <w:t>I commend my hon. Friend for her great work and that of the APPG in highlighting the importance of endometriosis and the impact it can have. We would be delighted to continue our close engagement with her and the APPG on this topic. We will consider the APPG’s findings carefully when they are published, as part of our ongoing work to improve diagnosis, treatment and support for women with endometriosis.</w:t>
      </w:r>
    </w:p>
    <w:p/>
    <w:p>
      <w:r>
        <w:rPr>
          <w:b/>
          <w:color w:val="1A4A6E"/>
          <w:sz w:val="22"/>
        </w:rPr>
        <w:t>Helen Maguire (LD)</w:t>
      </w:r>
    </w:p>
    <w:p>
      <w:r>
        <w:rPr>
          <w:sz w:val="22"/>
        </w:rPr>
        <w:t>Epsom and St Helier hospitals need urgent funding now, not just patchwork repairs. In 2024, 600 operations were cancelled due to ventilation issues and the situation is only going to get worse, so will the Minister address the backlog of hospital repairs now to ensure that patients and staff have safe and modern facilities in Epsom and Saint Helier hospitals?</w:t>
      </w:r>
    </w:p>
    <w:p/>
    <w:p>
      <w:r>
        <w:rPr>
          <w:b/>
          <w:color w:val="1A4A6E"/>
          <w:sz w:val="22"/>
        </w:rPr>
        <w:t>James Murray</w:t>
      </w:r>
    </w:p>
    <w:p>
      <w:r>
        <w:rPr>
          <w:sz w:val="22"/>
        </w:rPr>
        <w:t>Under this Government, we have increased capital investment in our NHS estates, including hospitals. Under the previous Government, that was sorely lacking, which stored up the problems we are experiencing today. There is a huge amount that we need to invest in, to ensure that the NHS is fit for the future, but we also need to reform the service, which is why modernising the NHS is a key priority for me and this Government.</w:t>
      </w:r>
    </w:p>
    <w:p/>
    <w:p>
      <w:r>
        <w:rPr>
          <w:b/>
          <w:color w:val="1A4A6E"/>
          <w:sz w:val="22"/>
        </w:rPr>
        <w:t>Chris Webb (Lab)</w:t>
      </w:r>
    </w:p>
    <w:p>
      <w:r>
        <w:rPr>
          <w:sz w:val="22"/>
        </w:rPr>
        <w:t>At the beginning of the year, Blackpool had the worst 12-hour A&amp;amp;E waiting times in the country, but thanks to the tireless work of local NHS staff, that has been reduced by 43%. However, we face some of the biggest challenges in the country with health inequalities, deprivation and the 21 million visitors that come every year, so will the Secretary of State agree to meet me and the chief executive officer of our hospital to talk about what support we can get to bring these numbers down, so that residents in Blackpool can get the care they need?</w:t>
      </w:r>
    </w:p>
    <w:p/>
    <w:p>
      <w:r>
        <w:rPr>
          <w:b/>
          <w:color w:val="1A4A6E"/>
          <w:sz w:val="22"/>
        </w:rPr>
        <w:t>James Murray</w:t>
      </w:r>
    </w:p>
    <w:p>
      <w:r>
        <w:rPr>
          <w:sz w:val="22"/>
        </w:rPr>
        <w:t>I am very happy to work with my hon. Friend to tackle health inequalities in his area. As he rightly highlights, our investment in the NHS and in the wider health of the nation is specifically about tackling health inequalities such as those that he raises, which affect the life chances of his constituents.</w:t>
      </w:r>
    </w:p>
    <w:p/>
    <w:p>
      <w:r>
        <w:rPr>
          <w:b/>
          <w:color w:val="1A4A6E"/>
          <w:sz w:val="22"/>
        </w:rPr>
        <w:t>Joe Robertson (Con)</w:t>
      </w:r>
    </w:p>
    <w:p>
      <w:r>
        <w:rPr>
          <w:sz w:val="22"/>
        </w:rPr>
        <w:t>The crisis in social care is particularly bad in my constituency on the Isle of Wight, partly because of our unique geography but also because the Government have reduced funding to our local authority. Our council is now looking at discharging patients to the mainland, away from family and friends, which is completely unacceptable. Will the Government recognise our unique challenges as an English island and help provide a social care solution that recognises the challenges that we face?</w:t>
      </w:r>
    </w:p>
    <w:p/>
    <w:p>
      <w:r>
        <w:rPr>
          <w:b/>
          <w:color w:val="1A4A6E"/>
          <w:sz w:val="22"/>
        </w:rPr>
        <w:t>Stephen Kinnock</w:t>
      </w:r>
    </w:p>
    <w:p>
      <w:r>
        <w:rPr>
          <w:sz w:val="22"/>
        </w:rPr>
        <w:t>The hon. Member and I have discussed this issue, and I absolutely recognise the need to ensure that social care is provided in the most convenient way possible to his constituents and as close as possible to home. Obviously we are fixing a broken system, but we have delivered £4.6 billion more in funding, we are delivering the fair pay agreement, and we are working hard to ensure that we get adult social care back on its feet and fit for the future.</w:t>
      </w:r>
    </w:p>
    <w:p/>
    <w:p>
      <w:r>
        <w:rPr>
          <w:b/>
          <w:color w:val="1A4A6E"/>
          <w:sz w:val="22"/>
        </w:rPr>
        <w:t>Justin Madders (Lab)</w:t>
      </w:r>
    </w:p>
    <w:p>
      <w:r>
        <w:rPr>
          <w:sz w:val="22"/>
        </w:rPr>
        <w:t>My constituents were delighted to see the opening of the Great Sutton medical centre, but it has brought into sharp focus the need for an urgent upgrade of GP practices in Ellesmere Port town centre. I have submitted an expression of interest to the neighbourhood centre programme, and I wonder whether the Minister would agree to meet me to discuss that further.</w:t>
      </w:r>
    </w:p>
    <w:p/>
    <w:p>
      <w:r>
        <w:rPr>
          <w:b/>
          <w:color w:val="1A4A6E"/>
          <w:sz w:val="22"/>
        </w:rPr>
        <w:t>Stephen Kinnock</w:t>
      </w:r>
    </w:p>
    <w:p>
      <w:r>
        <w:rPr>
          <w:sz w:val="22"/>
        </w:rPr>
        <w:t>I am delighted that my hon. Friend has submitted that expression of interest. We are now assessing proposals against criteria that include: a fit with our national neighbourhood health strategy; sound estate planning; deliverability; sustainability; and, critically, local need. We will be prioritising areas where there is low life expectancy and higher deprivation. I would be delighted to meet him to talk about his expression of interest and about our programme for revolutionising care in our country through the shift from hospital to community.</w:t>
      </w:r>
    </w:p>
    <w:p/>
    <w:p>
      <w:r>
        <w:rPr>
          <w:b/>
          <w:color w:val="1A4A6E"/>
          <w:sz w:val="22"/>
        </w:rPr>
        <w:t>Ellie Chowns (Green)</w:t>
      </w:r>
    </w:p>
    <w:p>
      <w:r>
        <w:rPr>
          <w:sz w:val="22"/>
        </w:rPr>
        <w:t>Unpaid carers play a crucial role in supporting so many people who need to draw on social care, thereby supporting our health service and our formal social care system, but they tell me that they are under immense strain and need more support. They are, of course, more likely to be women and to be older. Does the Minister recognise the urgent need for more respite care for unpaid carers, and will he take action to provide it now, rather than waiting a few years for the Casey commission?</w:t>
      </w:r>
    </w:p>
    <w:p/>
    <w:p>
      <w:r>
        <w:rPr>
          <w:b/>
          <w:color w:val="1A4A6E"/>
          <w:sz w:val="22"/>
        </w:rPr>
        <w:t>Stephen Kinnock</w:t>
      </w:r>
    </w:p>
    <w:p>
      <w:r>
        <w:rPr>
          <w:sz w:val="22"/>
        </w:rPr>
        <w:t>The hon. Lady is absolutely right that unpaid carers are the lifeblood of our care system, and we pay tribute to them for the compassion that they show. I was very pleased yesterday to accompany the Under-Secretary of State for Business and Trade, my hon. Friend the Member for Halifax (Kate Dearden), to the launch of the new paid carer’s leave consultation document. I am also pleased to chair the cross-ministerial group that will produce an action plan for unpaid carers, addressing exactly the issues that the hon. Lady mentioned about respite care.</w:t>
      </w:r>
    </w:p>
    <w:p/>
    <w:p>
      <w:r>
        <w:rPr>
          <w:b/>
          <w:color w:val="1A4A6E"/>
          <w:sz w:val="22"/>
        </w:rPr>
        <w:t>Jen Craft (Lab)</w:t>
      </w:r>
    </w:p>
    <w:p>
      <w:r>
        <w:rPr>
          <w:sz w:val="22"/>
        </w:rPr>
        <w:t>Last week the Supreme Court overturned the previous Cheshire West judgment on the Mental Capacity Act 2005, throwing the sector that cares for people with learning disabilities and/or autism into what it has called “chaos”. There is significant concern that, without further clarification as to whether someone who does not have mental capacity can consent to deprivation of liberty, vulnerable people will be put at significant risk. Will the Secretary of State listen to calls for—</w:t>
      </w:r>
    </w:p>
    <w:p/>
    <w:p>
      <w:r>
        <w:rPr>
          <w:b/>
          <w:color w:val="1A4A6E"/>
          <w:sz w:val="22"/>
        </w:rPr>
        <w:t>Speaker</w:t>
      </w:r>
    </w:p>
    <w:p>
      <w:r>
        <w:rPr>
          <w:sz w:val="22"/>
        </w:rPr>
        <w:t>Order. I have to get through the questions from others, so Members have to help me by asking shorter questions.</w:t>
      </w:r>
    </w:p>
    <w:p/>
    <w:p>
      <w:r>
        <w:rPr>
          <w:b/>
          <w:color w:val="1A4A6E"/>
          <w:sz w:val="22"/>
        </w:rPr>
        <w:t>James Murray</w:t>
      </w:r>
    </w:p>
    <w:p>
      <w:r>
        <w:rPr>
          <w:sz w:val="22"/>
        </w:rPr>
        <w:t>I can reassure my hon. Friend that the Government respect the Supreme Court decision. We are considering it carefully, and will set out updated guidance shortly.</w:t>
      </w:r>
    </w:p>
    <w:p/>
    <w:p>
      <w:r>
        <w:rPr>
          <w:b/>
          <w:color w:val="1A4A6E"/>
          <w:sz w:val="22"/>
        </w:rPr>
        <w:t>Paul Holmes (Con)</w:t>
      </w:r>
    </w:p>
    <w:p>
      <w:r>
        <w:rPr>
          <w:sz w:val="22"/>
        </w:rPr>
        <w:t>Waiting times for cataract operations in my constituency are rising hugely because the local ICB and its AI system have stopped offering services through all the advertised providers, and the ICB has scrapped its contract with Specsavers, meaning that only GPs can diagnose the problem. Will the Minister have a look at the local problem and intervene so that we have the widest and best range of providers to reduce those waiting lists?</w:t>
      </w:r>
    </w:p>
    <w:p/>
    <w:p>
      <w:r>
        <w:rPr>
          <w:b/>
          <w:color w:val="1A4A6E"/>
          <w:sz w:val="22"/>
        </w:rPr>
        <w:t>Stephen Kinnock</w:t>
      </w:r>
    </w:p>
    <w:p>
      <w:r>
        <w:rPr>
          <w:sz w:val="22"/>
        </w:rPr>
        <w:t>The hon. Gentleman is absolutely right that getting the link between high street optometrists and secondary care working more effectively is vital. That is why I was pleased to announce the £20 million e-referral investment earlier this week. We are also working on a single point of access, to get the digital interface working far more effectively. He is right that we should be focusing on that more; there is a lot more to do.</w:t>
      </w:r>
    </w:p>
    <w:p/>
    <w:p>
      <w:r>
        <w:rPr>
          <w:b/>
          <w:color w:val="1A4A6E"/>
          <w:sz w:val="22"/>
        </w:rPr>
        <w:t>Adam Thompson (Lab)</w:t>
      </w:r>
    </w:p>
    <w:p>
      <w:r>
        <w:rPr>
          <w:sz w:val="22"/>
        </w:rPr>
        <w:t>Particularly for people with a very low body mass index or an eating disorder, the use of app-based fitness classes for hours of ultra-high-intensity exercise every day can lead to addiction. When I wrote to one brand to ask about implementing access limitation tools in its app, it was dismissive. Will the Secretary of State consider reviewing whether such tools could be mandated to support those with eating disorders?</w:t>
      </w:r>
    </w:p>
    <w:p/>
    <w:p>
      <w:r>
        <w:rPr>
          <w:b/>
          <w:color w:val="1A4A6E"/>
          <w:sz w:val="22"/>
        </w:rPr>
        <w:t>James Murray</w:t>
      </w:r>
    </w:p>
    <w:p>
      <w:r>
        <w:rPr>
          <w:sz w:val="22"/>
        </w:rPr>
        <w:t>I thank my hon. Friend for raising that issue—it is an important angle on a problem of which we are all aware, but in a slightly different context, given some of the modern features that are available on the devices in our pockets. I will look into it further and pick it up with him in due course.</w:t>
      </w:r>
    </w:p>
    <w:p/>
    <w:p>
      <w:r>
        <w:rPr>
          <w:b/>
          <w:color w:val="1A4A6E"/>
          <w:sz w:val="22"/>
        </w:rPr>
        <w:t>Seamus Logan (SNP)</w:t>
      </w:r>
    </w:p>
    <w:p>
      <w:r>
        <w:rPr>
          <w:sz w:val="22"/>
        </w:rPr>
        <w:t>Many Members in this place will be all too familiar with the trauma of a miscarriage; for some, the tragedy occurs more than once. Scotland is the first nation in the UK to implement a miscarriage patient charter, based on the so-called Tommy’s graded model of miscarriage care. Will the new Secretary of State—I welcome him to his place—outline whether the Westminster Government are considering replicating that system in the rest of the UK?</w:t>
      </w:r>
    </w:p>
    <w:p/>
    <w:p>
      <w:r>
        <w:rPr>
          <w:b/>
          <w:color w:val="1A4A6E"/>
          <w:sz w:val="22"/>
        </w:rPr>
        <w:t>James Murray</w:t>
      </w:r>
    </w:p>
    <w:p>
      <w:r>
        <w:rPr>
          <w:sz w:val="22"/>
        </w:rPr>
        <w:t>I thank the hon. Gentleman for raising that incredibly sensitive and important issue. As a Government, we want to ensure that, through the NHS, we are supporting women who suffer miscarriages and their families. We will make sure that we have the right provision to support them, and that the NHS and wider health system are there for them when they need that help.</w:t>
      </w:r>
    </w:p>
    <w:p/>
    <w:p>
      <w:r>
        <w:rPr>
          <w:b/>
          <w:color w:val="1A4A6E"/>
          <w:sz w:val="22"/>
        </w:rPr>
        <w:t>Sonia Kumar (Lab)</w:t>
      </w:r>
    </w:p>
    <w:p>
      <w:r>
        <w:rPr>
          <w:sz w:val="22"/>
        </w:rPr>
        <w:t>Dudley has high levels of deprivation and health inequality. That is why I am campaigning to bring healthcare to Dudley town high street. Will the Minister meet me to discuss how we can leverage the 10-year plan to reduce health inequalities in Dudley, and does he agree that we need a healthcare hub?</w:t>
      </w:r>
    </w:p>
    <w:p/>
    <w:p>
      <w:r>
        <w:rPr>
          <w:b/>
          <w:color w:val="1A4A6E"/>
          <w:sz w:val="22"/>
        </w:rPr>
        <w:t>James Murray</w:t>
      </w:r>
    </w:p>
    <w:p>
      <w:r>
        <w:rPr>
          <w:sz w:val="22"/>
        </w:rPr>
        <w:t>I definitely agree that my hon. Friend is a formidable champion for her constituency. She is absolutely right to raise the importance of easily accessible healthcare in places such as high streets. I am keen to ensure that the 250 neighbourhood health centres we have announced—with 120 by 2030—are delivered as quickly as possible. That is part of our plan to ensure that healthcare gets right into every local neighbourhood and community. I look forward to discussing that further with my hon. Friend.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