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9 June 2026  ·  Commons  ·  Ministerial Statement</w:t>
      </w:r>
    </w:p>
    <w:p>
      <w:r>
        <w:rPr>
          <w:b/>
        </w:rPr>
        <w:t xml:space="preserve">Policy areas: </w:t>
      </w:r>
      <w:r>
        <w:rPr>
          <w:sz w:val="20"/>
        </w:rPr>
        <w:t>Defence and armed forces, Foreign affairs and diplomacy, Trade</w:t>
      </w:r>
    </w:p>
    <w:p>
      <w:r>
        <w:rPr>
          <w:b/>
        </w:rPr>
        <w:t xml:space="preserve">Topics: </w:t>
      </w:r>
      <w:r>
        <w:rPr>
          <w:sz w:val="20"/>
        </w:rPr>
        <w:t>gaza humanitarian crisis, iran israel conflict, lebanon ceasefire, palestine two-state solution, strait of hormuz</w:t>
      </w:r>
    </w:p>
    <w:p>
      <w:r>
        <w:rPr>
          <w:b/>
        </w:rPr>
        <w:t xml:space="preserve">Source: </w:t>
      </w:r>
      <w:r>
        <w:rPr>
          <w:sz w:val="20"/>
        </w:rPr>
        <w:t>https://hansard.parliament.uk/Commons/2026-06-09/debates/17B7E328-FC55-496D-839C-1AD698698BE6/MiddleEast</w:t>
      </w:r>
    </w:p>
    <w:p/>
    <w:p>
      <w:r>
        <w:rPr>
          <w:b/>
          <w:color w:val="1A4A6E"/>
          <w:sz w:val="22"/>
        </w:rPr>
        <w:t>Yvette Cooper (The Secretary of State for Foreign, Commonwealth and Development Affairs)</w:t>
      </w:r>
    </w:p>
    <w:p>
      <w:r>
        <w:rPr>
          <w:sz w:val="22"/>
        </w:rPr>
        <w:t>With permission, I will make a statement on the middle east—first on the Iran conflict and Lebanon, and secondly on the situation in Palestine. May I apologise to the shadow Foreign Secretary, to you and to the House for the delay in sending across a copy of the statement?</w:t>
      </w:r>
    </w:p>
    <w:p>
      <w:r>
        <w:rPr>
          <w:sz w:val="22"/>
        </w:rPr>
        <w:t>This weekend, we saw worrying and dangerous escalation, with Lebanese Hezbollah continuing to fire into northern Israel, Israeli strikes against southern areas of Beirut, and the direct exchange of missiles between Iran and Israel, presenting one of the most dangerous moments since the fragile ceasefire was agreed. Over the last 48 hours, we have made clear the need for urgent de-escalation, because a resumption of conflict is in no one’s interest. I spoke to the Iranian Foreign Minister on Sunday evening to convey that point directly.</w:t>
      </w:r>
    </w:p>
    <w:p>
      <w:r>
        <w:rPr>
          <w:sz w:val="22"/>
        </w:rPr>
        <w:t>Both Israel and Iran have indicated that they have ended their strikes, which is welcome, but there was some reporting, just before I entered the Chamber, of strikes again this morning. It is vital that we have a diplomatic way forward to end the conflict in Lebanon, reopen the strait of Hormuz, restore regional stability and prevent Iran from ever developing or obtaining a nuclear weapon.</w:t>
      </w:r>
    </w:p>
    <w:p>
      <w:r>
        <w:rPr>
          <w:sz w:val="22"/>
        </w:rPr>
        <w:t>As we have previously made clear in the House, Israel’s recent escalation in Lebanon was reckless and disproportionate, and it deepened the humanitarian crisis that has already seen more than a million Lebanese people driven from their homes and thousands killed. We strongly condemn Hezbollah’s attacks against Israel, including its northern communities. At Iran’s instigation, Hezbollah—a proscribed organisation—is dragging Lebanon into a war that is against the interests of its people and its Government. It must end these dangerous attacks and disarm. The US-brokered ceasefire in Lebanon must be properly observed by all parties.</w:t>
      </w:r>
    </w:p>
    <w:p>
      <w:r>
        <w:rPr>
          <w:sz w:val="22"/>
        </w:rPr>
        <w:t>We want to see a swift and successful conclusion to the ongoing talks between the US and Iran. We need an agreement that gets the strait fully open with no tolls or charges. Last week, I discussed this issue with Foreign Minister Wang Yi in China and Foreign Minister Jaishankar in India. Every country has a stake in freedom of navigation, and the UK will continue to speak up for that across the world. In partnership with France and other countries, we stand ready to play our part once agreement is reached to support de-mining and provide reassurance to shipping through a multilateral maritime mission. With cost of living pressures at home, we need a lasting settlement that delivers peace and stability in the region and the full restoration of global trade.</w:t>
      </w:r>
    </w:p>
    <w:p>
      <w:r>
        <w:rPr>
          <w:sz w:val="22"/>
        </w:rPr>
        <w:t>Let me turn to Palestine. Nine months ago, at the UN General Assembly, I confirmed the UK’s historic decision to recognise the state of Palestine. We did so, alongside partners, in recognition of the inalienable right of the Palestinian people and to defend the viability of the two-state solution. We did so as part of a wave of international diplomatic energy in support of peace in the middle east. It was a crucial moment of hope that we could end the violence and suffering and begin to build a better future of lasting peace and security for Palestine, Israel and the wider region, but today the situation is bleak and the viability of the two-state solution remains in grave peril.</w:t>
      </w:r>
    </w:p>
    <w:p>
      <w:r>
        <w:rPr>
          <w:sz w:val="22"/>
        </w:rPr>
        <w:t>Let me turn to Gaza. The ceasefire remains formally in place, but it is being regularly violated. Since October, more than 900 Palestinians in Gaza have been killed. Some 1.9 million Palestinians remain displaced and dependent on humanitarian aid, and aid is down this year, not up. Some 90% of water and sanitation infrastructure has been destroyed and not rebuilt. There are families without shelter and a public health crisis, with rodent infestations and communicable disease, and we are currently at barely half the level of the 4,200 trucks a week promised in the 20-point plan.</w:t>
      </w:r>
    </w:p>
    <w:p>
      <w:r>
        <w:rPr>
          <w:sz w:val="22"/>
        </w:rPr>
        <w:t>Israel’s registration law continues to severely restrict the operations of international non-governmental organisations, while key crossings remain closed. It is a total moral outrage that children are still going hungry while food that they need rots on shelves because aid agencies cannot get it in. Meanwhile, Hamas decommissioning has not yet started, and they retain a tight hold on areas of Gaza. Instead of the phased withdrawal of Israeli troops, Gazans are restricted to just 40% of the territory and are unable to access their land beyond the yellow line.</w:t>
      </w:r>
    </w:p>
    <w:p>
      <w:r>
        <w:rPr>
          <w:sz w:val="22"/>
        </w:rPr>
        <w:t>We urgently need new international energy, new pressure and new action to resuscitate the 20-point plan. For the UK, that means pressure in three priority areas. First, increased aid is urgent and must be unconditional. Despite all the challenges, UK aid is making a difference on the ground. Last year, we provided more than £80 million of humanitarian and early recovery funding, with funding protected again this year, enabling 650,000 people to receive food and improving access to water, sanitation and hygiene for 300,000 people.</w:t>
      </w:r>
    </w:p>
    <w:p>
      <w:r>
        <w:rPr>
          <w:sz w:val="22"/>
        </w:rPr>
        <w:t>UK support for mine clearance has enabled 45 acres of land to be made safe for community use and helped to clear 24 key sites, including medical facilities. Today, I can announce a further £1 million to support mine-clearance efforts, but some UK aid is still stuck in warehouses, including in Jordan and Egypt. Humanitarian support is a fundamental right—it cannot be bartered against other aspects of the peace plan. The Netanyahu Government must recognise their urgent humanitarian responsibility to open crossings and end the arbitrary restrictions so that the UN, the United Nations Relief and Works Agency, and international non-governmental organisations can fulfil their lifesaving mandates.</w:t>
      </w:r>
    </w:p>
    <w:p>
      <w:r>
        <w:rPr>
          <w:sz w:val="22"/>
        </w:rPr>
        <w:t>Secondly, we continue to press for the decommissioning of Hamas weapons to get under way. Hamas must destroy their terrorist infrastructure and weapons production sites as a first step towards full demilitarisation, and we have offered UK technical expertise to support this. Meanwhile, Israel must deliver on its commitments to withdraw.</w:t>
      </w:r>
    </w:p>
    <w:p>
      <w:r>
        <w:rPr>
          <w:sz w:val="22"/>
        </w:rPr>
        <w:t>Thirdly, we need practical support and the access that was promised for the transitional Palestinian National Committee. There are still too many obstacles in its path, and it is still not operating within Gaza itself, which makes it easier for Hamas to retain their hold. We have offered practical support to the committee as it endeavours to fulfil its mandate, and we will lead international calls to support it in co-ordination with the Palestinian Authority, because Palestine should be run by Palestinians.</w:t>
      </w:r>
    </w:p>
    <w:p>
      <w:r>
        <w:rPr>
          <w:sz w:val="22"/>
        </w:rPr>
        <w:t>That brings me to the west bank. Following the ceasefire agreement, I warned that sustained peace would not be possible without a comparable effort to protect the viability of Palestinian statehood and rights in the west bank. Instead, we have seen the opposite. Last week, a seven-month-old baby—his name was Sam Abu Haikal—was killed in his mother’s arms after the Israel defence forces opened fire on a family car in south Hebron. The UK supports the calls for an immediate and transparent investigation and robust accountability. Over the weekend, a gunman in Israel opened fire, with one killed and five injured—an attack that, shockingly, was applauded by Hamas.</w:t>
      </w:r>
    </w:p>
    <w:p>
      <w:r>
        <w:rPr>
          <w:sz w:val="22"/>
        </w:rPr>
        <w:t>We have also seen rising and incredibly disturbing settler violence, with Palestinian families and communities driven from their homes, brutally beaten while farming their own land. There have already been 950 violent incidents this year; in April, settlers shot dead two Palestinians while attacking a school, one of whom was a boy of 14. The UK condemns this shocking violence that terrorises Palestinians, and many Israelis are horrified by what they are seeing from settler extremists. The Netanyahu Government have condemned some settler violence, but that rings hollow when there is scant accountability and when the agenda of the hard-line settlers has now become intertwined with the approach of this Israeli Cabinet.</w:t>
      </w:r>
    </w:p>
    <w:p>
      <w:r>
        <w:rPr>
          <w:sz w:val="22"/>
        </w:rPr>
        <w:t>As such, let me set out what new action this Government will take. First, I am announcing a new wave of sanctions to target the networks that are supporting this violence—organisations including the Farms Association, which fundraises for illegal outposts that act as strongholds for settler aggression; Ahavat Gilad, which serves as the Farms Association’s financial conduit; and Artzenu, which has fundraised for military equipment for armed settler squads. This is the fourth package of sanctions against extremist Israeli settlers under this Labour Government. We have targeted some of the most notorious individuals, the most significant settler entities, and the extremist figures in the Israeli Cabinet who are inciting these acts. Today’s measures mean that the UK is second to none among international partners in targeting those who are facilitating and inciting settler violence.</w:t>
      </w:r>
    </w:p>
    <w:p>
      <w:r>
        <w:rPr>
          <w:sz w:val="22"/>
        </w:rPr>
        <w:t>We are also going further. On 22 May, the Prime Minister led a group of other world leaders in warning businesses not to bid for construction tenders for E1 or other settlement developments. However, this is not just about construction contracts, so today, alongside the Department for Business and Trade, I have strengthened our business risk guidance to make it clear and unambiguous that British citizens and businesses should not conduct any economic or financial activities in illegal Israeli settlements. Alongside my right hon. Friend the Culture Secretary, I have also written today to the Charity Commission for England and Wales, requesting that it open an investigation into evidence of UK charities having links to illegal settlements. The Minister for the Middle East, my hon. Friend the Member for Lincoln (Mr Falconer), will meet the commission’s chief executive officer tomorrow, because no UK charity should be supporting or enabling these breaches of international law.</w:t>
      </w:r>
    </w:p>
    <w:p>
      <w:r>
        <w:rPr>
          <w:sz w:val="22"/>
        </w:rPr>
        <w:t>The principles we are acting on are, I believe, widely supported across this House. We believe that settlements are a fundamental barrier to peace and a flagrant breach of international law, and that violent settler groups should not be profiting from the land they have seized from Palestinians. We also believe that we must continue to distinguish and protect trade with people and businesses across the state of Israel, trade that reflects long-standing and important ties between our countries and communities. We will continue to co-ordinate our approach with close allies and look at further concrete steps to counter settlement expansion and promote peace and security.</w:t>
      </w:r>
    </w:p>
    <w:p>
      <w:r>
        <w:rPr>
          <w:sz w:val="22"/>
        </w:rPr>
        <w:t>Finally, let me address our support for Palestinian governance. We are keeping up the pressure on the Palestinian Authority to deliver their vital reform commitments on education, welfare payments and elections. We are expanding direct practical help to the PA to reform and deliver effective government for their people, drawing on the deep expertise of the UK envoy for PA governance, Lord Michael Barber.</w:t>
      </w:r>
    </w:p>
    <w:p>
      <w:r>
        <w:rPr>
          <w:sz w:val="22"/>
        </w:rPr>
        <w:t>However, the PA face an enormous fiscal and healthcare crisis because the Israeli Government have a stranglehold on the Palestinian economy, including by withholding $5 billion of Palestinian tax revenue. That means that schools and health facilities struggle to stay open for more than one or two days a week. An effective PA is directly in Israel’s interest, so it is both utterly wrong and incredibly short-sighted for the Netanyahu Government to seek to undermine them at every turn. The UK has stepped up our efforts in support, alongside our support for reforms. This year, we provided the PA with funding that helped 5,300 health workers to sustain frontline services. Today, I can announce that we will provide at least £10 million further to support the Palestinian Authority to pay salaries over 2026, bolstering their ability to function and helping dedicated health professionals to do their essential work across hospitals, clinics and maternity services. Our focus will be to build more effective, more democratic and more accountable governance, and to reinforce the unity of the west bank, Gaza and East Jerusalem as inseparable pillars of the state of Palestine.</w:t>
      </w:r>
    </w:p>
    <w:p>
      <w:r>
        <w:rPr>
          <w:sz w:val="22"/>
        </w:rPr>
        <w:t>International pressure and partnership on the ground have been vital over the past 12 months, so later this week, I will travel to Paris along with other Foreign Ministers in advance of the peacebuilding conference. That conference will bring together Israeli and Palestinian civil society groups alongside international partners dedicated to advancing the two-state solution, because the momentum of last year must be reinvigorated for the sake of peace and security for all.</w:t>
      </w:r>
    </w:p>
    <w:p>
      <w:r>
        <w:rPr>
          <w:sz w:val="22"/>
        </w:rPr>
        <w:t>I commend this statement to the House.</w:t>
      </w:r>
    </w:p>
    <w:p/>
    <w:p>
      <w:r>
        <w:rPr>
          <w:b/>
          <w:color w:val="1A4A6E"/>
          <w:sz w:val="22"/>
        </w:rPr>
        <w:t>Speaker</w:t>
      </w:r>
    </w:p>
    <w:p>
      <w:r>
        <w:rPr>
          <w:sz w:val="22"/>
        </w:rPr>
        <w:t>I call the shadow Foreign Secretary.</w:t>
      </w:r>
    </w:p>
    <w:p/>
    <w:p>
      <w:r>
        <w:rPr>
          <w:b/>
          <w:color w:val="1A4A6E"/>
          <w:sz w:val="22"/>
        </w:rPr>
        <w:t>Priti Patel (Con)</w:t>
      </w:r>
    </w:p>
    <w:p>
      <w:r>
        <w:rPr>
          <w:sz w:val="22"/>
        </w:rPr>
        <w:t>Iran is the world’s leading state sponsor of terrorism. It is now over 100 days since this conflict began, yet Iran continues to pose the most dangerous and significant threat to the middle east, peace and security and the interests of Britain and our allies and friends in the region. In recent days, we have seen the most appalling Iranian attack in Kuwait, causing injury and death at Kuwait International airport, and we have seen Iran launch missiles towards Israel. It continues to obstruct the movement of goods through the strait of Hormuz, seeking to hold us all to economic ransom; it refuses to end its nuclear weapons programme; it carries on oppressing its citizens, having butchered thousands already this year; and it continues to sponsor and support terrorist proxies throughout the region, causing bloodshed from Lebanon to Yemen and Gaza. It has shown no interest at all in pursuing peace, and it laughs in the face of sanctions.</w:t>
      </w:r>
    </w:p>
    <w:p>
      <w:r>
        <w:rPr>
          <w:sz w:val="22"/>
        </w:rPr>
        <w:t>No one in this House should have any shred of sympathy for the Iranian regime, which has caused so much terror and has blood on its hands. Iran has been the root cause of immense suffering in the middle east for far too long, in places where it has no business whatsoever—as the President of Lebanon has said in recent days, Lebanon is not Iran’s country. Can the Foreign Secretary confirm whether British assets in the region were involved in any interception efforts over the weekend, and what does this latest attack mean for our defence posture in the region?</w:t>
      </w:r>
    </w:p>
    <w:p>
      <w:r>
        <w:rPr>
          <w:sz w:val="22"/>
        </w:rPr>
        <w:t>It is all very well for the Government to call on Iran to exercise restraint, but that has never stopped it from carrying out its hostile attacks, which keep on increasing. Will there be any material consequences for Iran from Britain, such as a new wave of sanctions to further ratchet up the pressure? We on the Conservative Benches have been calling for new sanctions to prevent senior figures in the despotic Iranian regime parking their wealth in London, and to ensure that Britain cannot be a sanctuary for the forces of repression if those linked to the regime seek to flee Iran.</w:t>
      </w:r>
    </w:p>
    <w:p>
      <w:r>
        <w:rPr>
          <w:sz w:val="22"/>
        </w:rPr>
        <w:t>Will the Foreign Secretary commit to taking both those actions?</w:t>
      </w:r>
    </w:p>
    <w:p>
      <w:r>
        <w:rPr>
          <w:sz w:val="22"/>
        </w:rPr>
        <w:t>As I said in the House last week, Iran’s terrorist proxy Hezbollah must be disarmed. It has caused immense suffering in Lebanon and Israel. We need to see UN Security Council resolution 1701 implemented in full, and Hezbollah must comply. When I raised that in the House last week, the Minister for the Middle East, the hon. Member for Lincoln (Mr Falconer), said in response that</w:t>
      </w:r>
    </w:p>
    <w:p>
      <w:r>
        <w:rPr>
          <w:sz w:val="22"/>
        </w:rPr>
        <w:t>“it must be the Lebanese Government who disarm Hezbollah.” —[Official Report, 3 June 2026; Vol. 786, c. 1189.]</w:t>
      </w:r>
    </w:p>
    <w:p>
      <w:r>
        <w:rPr>
          <w:sz w:val="22"/>
        </w:rPr>
        <w:t>He is absolutely right, but he did not say what support Britain is giving to the Lebanese Government now, because we all know that they cannot do it on their own. Are the Government going beyond the traditional support that Britain has offered the Lebanese armed forces—for example by offering technical and intelligence assistance? The Foreign Secretary said nothing in her statement on disarming Hezbollah, so can she tell the House what the Government are doing?</w:t>
      </w:r>
    </w:p>
    <w:p>
      <w:r>
        <w:rPr>
          <w:sz w:val="22"/>
        </w:rPr>
        <w:t>More broadly, we hope that the ceasefires in the region can lead to a sustainable end to the conflict without a resumption of fighting, but we all know that the situation remains incredibly precarious. Specifically on the Iran ceasefire, can the Foreign Secretary update the House on what involvement, if any, the Government are having behind the scenes in mediation efforts? Has she personally seen the outline of the apparently “close” peace deal or had any input into it? Has she discussed it at all with Secretary Rubio?</w:t>
      </w:r>
    </w:p>
    <w:p>
      <w:r>
        <w:rPr>
          <w:sz w:val="22"/>
        </w:rPr>
        <w:t>The Foreign Secretary has today announced a package of measures on the west bank, Gaza and the 20-point peace plan. We all want to see an end to violence and conflict in the west bank and in Gaza. In particular, she has made important points on aid and the fact that humanitarian aid and support are not getting through. What critical discussions have the Government been having with the parties involved to see progress in this area? Can she tell the House what the changing guidance on trade will mean in practice? What are the practical effects of the sanctions announced today?</w:t>
      </w:r>
    </w:p>
    <w:p>
      <w:r>
        <w:rPr>
          <w:sz w:val="22"/>
        </w:rPr>
        <w:t>The Foreign Secretary has mentioned asking the Charity Commission to investigate certain charities. What evidence has prompted that particular request? Will she be asking the Charity Commission to investigate charities in the UK that are supporting Iran and terrorism? Is the £10 million for the Palestinian Authority new money or is it from existing resources that are already allocated? Can she update the House on the steps being taken to reform the PA and stop the pay-to-slay mechanisms?</w:t>
      </w:r>
    </w:p>
    <w:p>
      <w:r>
        <w:rPr>
          <w:sz w:val="22"/>
        </w:rPr>
        <w:t>Iran is not alone; it is backed by the authoritarian axis that we all speak about too much in this House. The Foreign Secretary has just been to one of those states—China—in a desperate attempt to get economic crumbs to bail out Labour from its disastrous handling of the economy. The House is fully aware of China’s role in supporting Iran, including by providing offensive capabilities. The FCDO press release following the Foreign Secretary’s visit states that she</w:t>
      </w:r>
    </w:p>
    <w:p>
      <w:r>
        <w:rPr>
          <w:sz w:val="22"/>
        </w:rPr>
        <w:t>“stressed the urgency of reopening the Strait of Hormuz without tolls or charges, preventing nuclear proliferation in Iran and maintaining stability in the wider Middle East.”</w:t>
      </w:r>
    </w:p>
    <w:p>
      <w:r>
        <w:rPr>
          <w:sz w:val="22"/>
        </w:rPr>
        <w:t>Did China’s Foreign Minister show any willingness to put pressure on Iran to reopen the strait and to stop the illegal and reckless attacks that we are seeing? Did the Foreign Secretary raise concerns over China’s enabling of Iran’s offensive attacks?</w:t>
      </w:r>
    </w:p>
    <w:p>
      <w:r>
        <w:rPr>
          <w:sz w:val="22"/>
        </w:rPr>
        <w:t>There was no mention in the Foreign Secretary’s statement or the press release from the Foreign Office of Jimmy Lai, which raises significant questions for his family. Did she call for his immediate release and for an end to his politically motivated show trial? Did she threaten consequences if that did not happen?</w:t>
      </w:r>
    </w:p>
    <w:p>
      <w:r>
        <w:rPr>
          <w:sz w:val="22"/>
        </w:rPr>
        <w:t>Finally, and without wanting to segue on to something too far away from the middle east, the Foreign Office also claims that the Foreign Secretary urged China “to end economic support” for Russia’s illegal invasion of Ukraine, but will any undertakings be forthcoming? China is a critical enabler of Putin’s war, and we cannot simply turn a blind eye to that.</w:t>
      </w:r>
    </w:p>
    <w:p/>
    <w:p>
      <w:r>
        <w:rPr>
          <w:b/>
          <w:color w:val="1A4A6E"/>
          <w:sz w:val="22"/>
        </w:rPr>
        <w:t>Yvette Cooper</w:t>
      </w:r>
    </w:p>
    <w:p>
      <w:r>
        <w:rPr>
          <w:sz w:val="22"/>
        </w:rPr>
        <w:t>Let me begin with the points that the shadow Foreign Secretary raised on Iran. We agree, I think, on the dangers and risks from Iran. We have seen the threats and the unprovoked strikes against the Gulf and against our Gulf partners, as well as attacks on civilian infrastructure and energy infrastructure and the operations and attacks through proxies across the region and more widely, including the attacks on Israel. That is why we have extensive sanctions against Iran, and why we have always been clear that under no circumstances must Iran be allowed to get or develop nuclear weapons. The UK, along with France and Germany, led the approach to the snapback restoration of sanctions against Iran in the autumn at the United Nations. We have also, because we recognise some of the threats from not just Iran but other state-backed organisations—including threats here in the UK—been working intensively, led by the Home Office, to draw up state threats legislation that we hope will pass swiftly through the House.</w:t>
      </w:r>
    </w:p>
    <w:p>
      <w:r>
        <w:rPr>
          <w:sz w:val="22"/>
        </w:rPr>
        <w:t>The shadow Foreign Secretary asked about the business advice. There can be no doubt that it is not just about the construction of the E1 settlements—we must discourage any settlement and any involvement of businesses in the construction, as several world leaders have said—but goes more widely. In the business advice, we are clear that we are against any economic or financial activity in those illegal settlements, because they undermine the prospects for peace and security for Israel and Palestine alike.</w:t>
      </w:r>
    </w:p>
    <w:p>
      <w:r>
        <w:rPr>
          <w:sz w:val="22"/>
        </w:rPr>
        <w:t>The shadow Foreign Secretary returned to the potential for an agreement about the strait. We desperately want to see an agreement. We are keeping in close touch with all those involved, including the mediators. I have had many discussions with Secretary of State Rubio. We are not direct participants in the negotiations—that is directly for the US and Iran and the mediators—but we are doing anything we can do to support that process and to pursue a settlement that ensures not simply a partial opening of the strait, but the full recognition of the principle of freedom of navigation and the underpinning of international law. As a maritime trading nation, we should always champion that principle. I have raised that issue directly in China and in India, and I specifically discussed with them the importance of maintaining unconditional support for freedom of navigation. In those discussions, including in China, they have recognised the importance of having no tolls on the strait of Hormuz. I have urged them to put any pressure they can on Iran to comply and to come to an agreement.</w:t>
      </w:r>
    </w:p>
    <w:p>
      <w:r>
        <w:rPr>
          <w:sz w:val="22"/>
        </w:rPr>
        <w:t>The shadow Foreign Secretary asked about Jimmy Lai. Of course I raised Jimmy Lai. We want to see him released urgently, and we have made that position clear in this House, and I made that position clear again with the Chinese authorities. We will continue to do so. I will also be keeping in close touch with Jimmy Lai’s family, because we take the case so seriously.</w:t>
      </w:r>
    </w:p>
    <w:p>
      <w:r>
        <w:rPr>
          <w:sz w:val="22"/>
        </w:rPr>
        <w:t>The shadow Foreign Secretary asked about Russia and Ukraine. I have to be honest that we have a difference of view with China on this one. We have been clear about the importance of our total solidarity with Ukraine and its people, because ultimately, Russia’s threat to Ukraine’s security is also a threat to Europe’s security and the UK’s security. I have made those points clear to the Chinese Government. As part of my visit, I also raised those issues directly with the Indian Government, who also take a different view from the UK on this crucial issue of Russia and Ukraine. We will continue to make those points.</w:t>
      </w:r>
    </w:p>
    <w:p>
      <w:r>
        <w:rPr>
          <w:sz w:val="22"/>
        </w:rPr>
        <w:t>It is important, as part of our security, that we engage with some of the biggest countries around the world on those global security issues. It is not simply about economic or trading relationships; it is about our security. Our security is strengthened if we engage with, for example, China on these issues, whether on the strait or on issues to do with Russia and Ukraine. We will raise those differences and disagreements not only because it is in line with our principles and in line with our commitment to international law, but because it is in the interests of our security and keeping people safe at home.</w:t>
      </w:r>
    </w:p>
    <w:p/>
    <w:p>
      <w:r>
        <w:rPr>
          <w:b/>
          <w:color w:val="1A4A6E"/>
          <w:sz w:val="22"/>
        </w:rPr>
        <w:t>Madam Deputy Speaker</w:t>
      </w:r>
    </w:p>
    <w:p>
      <w:r>
        <w:rPr>
          <w:sz w:val="22"/>
        </w:rPr>
        <w:t>I call the Chair of the Select Committee.</w:t>
      </w:r>
    </w:p>
    <w:p/>
    <w:p>
      <w:r>
        <w:rPr>
          <w:b/>
          <w:color w:val="1A4A6E"/>
          <w:sz w:val="22"/>
        </w:rPr>
        <w:t>Emily Thornberry (Lab)</w:t>
      </w:r>
    </w:p>
    <w:p>
      <w:r>
        <w:rPr>
          <w:sz w:val="22"/>
        </w:rPr>
        <w:t>I welcome the Foreign Secretary’s statement, and I share the Government’s condemnation of the illegal settlements that are systematically destroying any prospect of a Palestinian state. Of course, settlements do not build themselves; they require money, insurance and trade, and I therefore welcome the changed guidance to British citizens that they should not conduct any economic or financial activity in the settlements, but the question really is, “What happens if they do?” Currently, the truth is that British companies are bankrolling annexations one settlement at a time. If the Government can recognise that settlements are illegal, why do they not just issue a ban on all trade in goods and services with the settlements, rather than more guidance? Are we in danger of doing too little, too late?</w:t>
      </w:r>
    </w:p>
    <w:p/>
    <w:p>
      <w:r>
        <w:rPr>
          <w:b/>
          <w:color w:val="1A4A6E"/>
          <w:sz w:val="22"/>
        </w:rPr>
        <w:t>Yvette Cooper</w:t>
      </w:r>
    </w:p>
    <w:p>
      <w:r>
        <w:rPr>
          <w:sz w:val="22"/>
        </w:rPr>
        <w:t>We are clear about the fact that settlements are illegal and are undermining peace. We do not want trade with illegal settlements, and we want to deter support for those settlements. Such support includes financial engagement, and it also includes the charitable organisations that should not be engaging either. That is why we have set out new sanctions today, and stronger business advice. Of course we distinguish between illegal settlements and trade with businesses and organisations across Israel, and we will also continue to work with allies across the world on this. I recognise the points that my right hon. Friend has made, and I know that countries that have looked at this have also found it hard to deal with some of these further issues in practice, but we will continue to work with allies to establish what practical arrangements can ensure that we stand up for international law and against the illegal settlements that are endangering peace.</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Foreign Secretary for advance sight of her statement.</w:t>
      </w:r>
    </w:p>
    <w:p>
      <w:r>
        <w:rPr>
          <w:sz w:val="22"/>
        </w:rPr>
        <w:t>The steps announced by the Government today are important and right. British businesses and charities have to know that engaging with or sustaining settlements in the west bank is illegal and unacceptable. The updated business risk guidance is therefore correct, but it is overdue—the Dutch Government issued a similar discouragement notice in 2006, 20 years ago—and also insufficient. The Government should have used this moment to announce specific sanctions on British firms that enable or finance the expansion of illegal Israeli settlements. Will they move to review sanctions much more regularly and bring new packages to the House every month, and will the Foreign Secretary finally heed Liberal Democrat calls to ban all trade in goods and services with the illegal settlements?</w:t>
      </w:r>
    </w:p>
    <w:p>
      <w:r>
        <w:rPr>
          <w:sz w:val="22"/>
        </w:rPr>
        <w:t>Last September, the Government took the historic decision to recognise the state of Palestine. That was the right thing to do, and a step that Liberal Democrats have been advocating for almost a decade. However, the Israeli Security Cabinet is moving fast to expand legal rights for land purchases in the west bank, while settler violence towards Palestinians continues. The UK’s complicity in enabling the growth of illegal settlements runs deep. On Sunday, the Great Israeli Real Estate Event is coming to London. Properties in illegal settlements in Gush Etzion are being marketed alongside properties in Israeli cities. This is Palestinian land being advertised, bartered and sold on the streets of our capital. Will the Government intervene to ban the event unless assurances can be given that no properties in illegal settlements will be advertised?</w:t>
      </w:r>
    </w:p>
    <w:p>
      <w:r>
        <w:rPr>
          <w:sz w:val="22"/>
        </w:rPr>
        <w:t>Let me return to the subject of the wider region. Hezbollah has continued to strike northern Israel, but the latest exchange of fire between Israel and Iran following Israeli strikes on Beirut shows just how precarious the regional ceasefire is. Talks on moving towards a peace settlement cannot be derailed. Does the Foreign Secretary agree that actions by the Israel Defence Forces in Lebanon, directed by Netanyahu, are materially undermining the chances of reaching a wider peace settlement? What actions are the Government taking to address that?</w:t>
      </w:r>
    </w:p>
    <w:p>
      <w:r>
        <w:rPr>
          <w:sz w:val="22"/>
        </w:rPr>
        <w:t>Liberal Democrats have long called for the proscription in the UK of the Islamic Revolutionary Guard Corps. The Government have now committed themselves to legislating during the current Session, so will they engage with Members on both sides of the House to see whether this legislation can be put forward immediately and fast-tracked into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