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Facilities: Dorset</w:t>
      </w:r>
    </w:p>
    <w:p>
      <w:r>
        <w:rPr>
          <w:sz w:val="20"/>
        </w:rPr>
        <w:t>9 June 2026  ·  Commons  ·  Oral Questions</w:t>
      </w:r>
    </w:p>
    <w:p>
      <w:r>
        <w:rPr>
          <w:b/>
        </w:rPr>
        <w:t xml:space="preserve">Policy areas: </w:t>
      </w:r>
      <w:r>
        <w:rPr>
          <w:sz w:val="20"/>
        </w:rPr>
        <w:t>Children and families, Education, training and skills, Health and social care</w:t>
      </w:r>
    </w:p>
    <w:p>
      <w:r>
        <w:rPr>
          <w:b/>
        </w:rPr>
        <w:t xml:space="preserve">Topics: </w:t>
      </w:r>
      <w:r>
        <w:rPr>
          <w:sz w:val="20"/>
        </w:rPr>
        <w:t>dorset, mental health facilities, nhs investment, school reintegration, youth mental health</w:t>
      </w:r>
    </w:p>
    <w:p>
      <w:r>
        <w:rPr>
          <w:b/>
        </w:rPr>
        <w:t xml:space="preserve">Source: </w:t>
      </w:r>
      <w:r>
        <w:rPr>
          <w:sz w:val="20"/>
        </w:rPr>
        <w:t>https://hansard.parliament.uk/Commons/2026-06-09/debates/00596066-7489-4D49-A719-E9174F12B53A/MentalHealthFacilitiesDorset</w:t>
      </w:r>
    </w:p>
    <w:p/>
    <w:p>
      <w:r>
        <w:rPr>
          <w:b/>
          <w:color w:val="1A4A6E"/>
          <w:sz w:val="22"/>
        </w:rPr>
        <w:t>Lloyd Hatton (Lab)</w:t>
      </w:r>
    </w:p>
    <w:p>
      <w:r>
        <w:rPr>
          <w:sz w:val="22"/>
        </w:rPr>
        <w:t>5. What steps he is taking to improve mental health facilities in Dorset.</w:t>
      </w:r>
    </w:p>
    <w:p/>
    <w:p>
      <w:r>
        <w:rPr>
          <w:b/>
          <w:color w:val="1A4A6E"/>
          <w:sz w:val="22"/>
        </w:rPr>
        <w:t>Stephen Kinnock (The Minister for Care)</w:t>
      </w:r>
    </w:p>
    <w:p>
      <w:r>
        <w:rPr>
          <w:sz w:val="22"/>
        </w:rPr>
        <w:t>For 2026-27, NHS mental health spending is forecast to reach a record £16.1 billion, representing a real-terms increase compared with the previous year. That is supported by £473 million in capital funding over the next four years, including investment in new mental health emergency departments and community-based mental health centres. Dorset is one of the places across England to benefit from an expanded urgent and emergency mental health offer, with new mental health emergency departments planned.</w:t>
      </w:r>
    </w:p>
    <w:p/>
    <w:p>
      <w:r>
        <w:rPr>
          <w:b/>
          <w:color w:val="1A4A6E"/>
          <w:sz w:val="22"/>
        </w:rPr>
        <w:t>Lloyd Hatton</w:t>
      </w:r>
    </w:p>
    <w:p>
      <w:r>
        <w:rPr>
          <w:sz w:val="22"/>
        </w:rPr>
        <w:t>This summer, two new state-of-the-art mental health facilities are opening in Dorset: Chaddesley House in Poole and Seastone in Bournemouth. That is thanks to continued investment from this Labour Government. However, the Forston clinic in the west of the county requires fresh investment to upgrade worn-out hospital buildings. Will the Minister meet local NHS bosses, the hon. Member for West Dorset (Edward Morello) and me to discuss securing the investment needed to finally upgrade the Forston clinic?</w:t>
      </w:r>
    </w:p>
    <w:p/>
    <w:p>
      <w:r>
        <w:rPr>
          <w:b/>
          <w:color w:val="1A4A6E"/>
          <w:sz w:val="22"/>
        </w:rPr>
        <w:t>Stephen Kinnock</w:t>
      </w:r>
    </w:p>
    <w:p>
      <w:r>
        <w:rPr>
          <w:sz w:val="22"/>
        </w:rPr>
        <w:t>My hon. Friend is right that his constituents will be able to access care at the new facilities in Poole and Bournemouth thanks to the Government’s investment in the new hospitals programme, but there is more to do. We are committed to addressing poor-quality NHS infrastructure and ensuring that facilities such as Forston clinic are safe, comfortable and capable of high-quality care. That is why we are investing £30 billion over five years for the maintenance and repair of the NHS estate. We would be delighted to meet the hon. Members and local NHS leaders to discuss the issue further.</w:t>
      </w:r>
    </w:p>
    <w:p/>
    <w:p>
      <w:r>
        <w:rPr>
          <w:b/>
          <w:color w:val="1A4A6E"/>
          <w:sz w:val="22"/>
        </w:rPr>
        <w:t>Vikki Slade (LD)</w:t>
      </w:r>
    </w:p>
    <w:p>
      <w:r>
        <w:rPr>
          <w:sz w:val="22"/>
        </w:rPr>
        <w:t>I thank the Minister for his comments about Forston, which some of my residents use. Evidence suggests that half of mental health conditions are established by age 14, and three quarters by age 24. In Dorset, our rates of hospitalisation for self-harm are almost twice the national average for 15 to 19-year-olds. I recently met Anya, a student at Lytchett school and deputy Member of Youth Parliament for Dorset. She has launched her “Health in Mind” campaign to ease young people back into school following periods of mental or physical health issues. It is so inspiring to see the work that she is doing, but will the Minister meet me and Anya to hear more about her campaign and to see how we can reintegrate children more successfully back into school after ill health, particularly mental ill health?</w:t>
      </w:r>
    </w:p>
    <w:p/>
    <w:p>
      <w:r>
        <w:rPr>
          <w:b/>
          <w:color w:val="1A4A6E"/>
          <w:sz w:val="22"/>
        </w:rPr>
        <w:t>Stephen Kinnock</w:t>
      </w:r>
    </w:p>
    <w:p>
      <w:r>
        <w:rPr>
          <w:sz w:val="22"/>
        </w:rPr>
        <w:t>I pay tribute to Anya for the outstanding work she is doing. We are providing early intervention for children’s mental health and wellbeing by rolling out mental health support teams to every school by 2029. We are also investing £13 million to pilot enhanced training for staff so that they can offer more support to young people with complex needs such as trauma, neurodivergence and disordered eating. If the hon. Lady writes to me with further details of Anya’s work, I am sure that we can continue that conversation.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