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9 June 2025  ·  Commons  ·  Oral Questions</w:t>
      </w:r>
    </w:p>
    <w:p>
      <w:r>
        <w:rPr>
          <w:b/>
        </w:rPr>
        <w:t xml:space="preserve">Policy areas: </w:t>
      </w:r>
      <w:r>
        <w:rPr>
          <w:sz w:val="20"/>
        </w:rPr>
        <w:t>Government and public administration, Housing and planning</w:t>
      </w:r>
    </w:p>
    <w:p>
      <w:r>
        <w:rPr>
          <w:b/>
        </w:rPr>
        <w:t xml:space="preserve">Topics: </w:t>
      </w:r>
      <w:r>
        <w:rPr>
          <w:sz w:val="20"/>
        </w:rPr>
        <w:t>affordable homes budget, building safety, grenfell tower fire, infrastructure contributions, remediation funding</w:t>
      </w:r>
    </w:p>
    <w:p>
      <w:r>
        <w:rPr>
          <w:b/>
        </w:rPr>
        <w:t xml:space="preserve">Source: </w:t>
      </w:r>
      <w:r>
        <w:rPr>
          <w:sz w:val="20"/>
        </w:rPr>
        <w:t>https://hansard.parliament.uk/Commons/2025-06-09/debates/F9A72B97-92CE-4B87-99C2-C2F0AA33C96F/TopicalQuestions</w:t>
      </w:r>
    </w:p>
    <w:p/>
    <w:p>
      <w:r>
        <w:rPr>
          <w:b/>
          <w:color w:val="1A4A6E"/>
          <w:sz w:val="22"/>
        </w:rPr>
        <w:t>Alice Macdonald (Lab/Co-op)</w:t>
      </w:r>
    </w:p>
    <w:p>
      <w:r>
        <w:rPr>
          <w:sz w:val="22"/>
        </w:rPr>
        <w:t>T1. If she will make a statement on her departmental responsibilities.</w:t>
      </w:r>
    </w:p>
    <w:p/>
    <w:p>
      <w:r>
        <w:rPr>
          <w:b/>
          <w:color w:val="1A4A6E"/>
          <w:sz w:val="22"/>
        </w:rPr>
        <w:t>Angela Rayner (The Secretary of State for Housing, Communities and Local Government)</w:t>
      </w:r>
    </w:p>
    <w:p>
      <w:r>
        <w:rPr>
          <w:sz w:val="22"/>
        </w:rPr>
        <w:t>As the Planning and Infrastructure Bill enters its remaining stages in the Commons, I thank my hon. Friend the Housing Minister and Members across the House for their continued work on this important piece of legislation that will get Britain building again.</w:t>
      </w:r>
    </w:p>
    <w:p>
      <w:r>
        <w:rPr>
          <w:sz w:val="22"/>
        </w:rPr>
        <w:t>This weekend marks the eighth anniversary of the Grenfell tower fire. I know that I speak for all Members of this House when I say that the 72 men, women and children who lost their lives at Grenfell will never be forgotten. We have accepted the inquiry’s findings, and will take action on all 58 recommendations to build a more robust and trusted regulatory system that will deliver safe, quality homes for everyone.</w:t>
      </w:r>
    </w:p>
    <w:p/>
    <w:p>
      <w:r>
        <w:rPr>
          <w:b/>
          <w:color w:val="1A4A6E"/>
          <w:sz w:val="22"/>
        </w:rPr>
        <w:t>Alice Macdonald</w:t>
      </w:r>
    </w:p>
    <w:p>
      <w:r>
        <w:rPr>
          <w:sz w:val="22"/>
        </w:rPr>
        <w:t>Many of my constituents are concerned that too often new estates go up without the necessary infrastructure, whether that is schools, GP surgeries or even playgrounds. Does the Secretary of State agree that it is vital to address that issue, and can she elaborate on how we will do so after too many years of inaction?</w:t>
      </w:r>
    </w:p>
    <w:p/>
    <w:p>
      <w:r>
        <w:rPr>
          <w:b/>
          <w:color w:val="1A4A6E"/>
          <w:sz w:val="22"/>
        </w:rPr>
        <w:t>Angela Rayner</w:t>
      </w:r>
    </w:p>
    <w:p>
      <w:r>
        <w:rPr>
          <w:sz w:val="22"/>
        </w:rPr>
        <w:t>I absolutely agree with my hon. Friend. The Government are committed to strengthening the system of developer contributions to ensure that new developments provide the necessary infrastructure that communities expect. We will set out further details in due course. Earlier I mentioned the changes to the national planning policy framework that were announced in December, and we will also support the increased provision and modernisation of various types of public infrastructure.</w:t>
      </w:r>
    </w:p>
    <w:p/>
    <w:p>
      <w:r>
        <w:rPr>
          <w:b/>
          <w:color w:val="1A4A6E"/>
          <w:sz w:val="22"/>
        </w:rPr>
        <w:t>Speaker</w:t>
      </w:r>
    </w:p>
    <w:p>
      <w:r>
        <w:rPr>
          <w:sz w:val="22"/>
        </w:rPr>
        <w:t>I call the shadow Secretary of State.</w:t>
      </w:r>
    </w:p>
    <w:p/>
    <w:p>
      <w:r>
        <w:rPr>
          <w:b/>
          <w:color w:val="1A4A6E"/>
          <w:sz w:val="22"/>
        </w:rPr>
        <w:t>Kevin Hollinrake (Con)</w:t>
      </w:r>
    </w:p>
    <w:p>
      <w:r>
        <w:rPr>
          <w:sz w:val="22"/>
        </w:rPr>
        <w:t>As the Secretary of State has said, Saturday marks the eighth anniversary of the Grenfell tragedy. As she knows, I can confirm to her that I will work constructively with her and her colleagues to deliver remediation, building safety and the best outcomes for local communities. The previous Government committed over £5 billion for remediation; will the Secretary of State confirm that the spending review will continue to provide such financial support? Will she also confirm that she will meet the previous Government’s pledge to co-fund with the Royal Borough of Kensington and Chelsea the renovation of the Lancaster West estate, and that the £85 million from central Government needed and promised to finish the works will be provided?</w:t>
      </w:r>
    </w:p>
    <w:p/>
    <w:p>
      <w:r>
        <w:rPr>
          <w:b/>
          <w:color w:val="1A4A6E"/>
          <w:sz w:val="22"/>
        </w:rPr>
        <w:t>Angela Rayner</w:t>
      </w:r>
    </w:p>
    <w:p>
      <w:r>
        <w:rPr>
          <w:sz w:val="22"/>
        </w:rPr>
        <w:t>I thank the shadow Secretary of State for the constructive way in which he has approached this issue. We all remember what happened at Grenfell and the work that the previous Government did, and we are continuing that work, as outlined in phase 2 of the recommendations. The buildings Minister, my hon. Friend the Member for Nottingham North and Kimberley (Alex Norris) has been meeting—as I have—members of the community, RBKC and others to make sure we continue on that journey. I hesitate to say, though, that the previous Government made a lot of promises that are challenging. We will always put safety first, and we are working to ensure that we deliver on that.</w:t>
      </w:r>
    </w:p>
    <w:p/>
    <w:p>
      <w:r>
        <w:rPr>
          <w:b/>
          <w:color w:val="1A4A6E"/>
          <w:sz w:val="22"/>
        </w:rPr>
        <w:t>Kevin Hollinrake</w:t>
      </w:r>
    </w:p>
    <w:p>
      <w:r>
        <w:rPr>
          <w:sz w:val="22"/>
        </w:rPr>
        <w:t>I know that the Secretary of State has had some difficult negotiations this weekend with her colleague the Chancellor. The spending review is critical for the funding of the affordable homes budget. In the past, the Secretary of State has praised the Chancellor’s generosity, as she puts it, not least for providing the extra £2 billion for the affordable homes budget, but will she admit today that that budget is decreasing from previous levels under our Government? Will she say—even if it is after the spending review—exactly how many affordable and social homes she expects to deliver during this Parliament?</w:t>
      </w:r>
    </w:p>
    <w:p/>
    <w:p>
      <w:r>
        <w:rPr>
          <w:b/>
          <w:color w:val="1A4A6E"/>
          <w:sz w:val="22"/>
        </w:rPr>
        <w:t>Angela Rayner</w:t>
      </w:r>
    </w:p>
    <w:p>
      <w:r>
        <w:rPr>
          <w:sz w:val="22"/>
        </w:rPr>
        <w:t>The shadow Secretary of State has been called a bit later than the hon. Member for Hamble Valley (Paul Holmes), for whom I outlined the reasons we have not put an exact figure on that and confirmed that we will build the biggest increase in affordable and social housing in a generation. I say gently to the shadow Secretary of State that we are delivering for working people by banning no-fault evictions and introducing groundbreaking protections for renters, which the Conservatives promised but did not deliver. We are introducing major planning reforms to build 1.5 million homes; they promised 1.6 million homes, but could not get anywhere. We are also delivering the largest ever single package of devolution measures, pushing power out of Westminster. We are delivering where the Conservatives failed.</w:t>
      </w:r>
    </w:p>
    <w:p/>
    <w:p>
      <w:r>
        <w:rPr>
          <w:b/>
          <w:color w:val="1A4A6E"/>
          <w:sz w:val="22"/>
        </w:rPr>
        <w:t>Ben Goldsborough (Lab)</w:t>
      </w:r>
    </w:p>
    <w:p>
      <w:r>
        <w:rPr>
          <w:sz w:val="22"/>
        </w:rPr>
        <w:t>T2. We are very good at growing things in South Norfolk, including food, businesses and thriving communities. However, if we want our young people to share in that success, we need to plant a new town in my constituency. Will the Minister meet me to discuss how we will achieve that?</w:t>
      </w:r>
    </w:p>
    <w:p/>
    <w:p>
      <w:r>
        <w:rPr>
          <w:b/>
          <w:color w:val="1A4A6E"/>
          <w:sz w:val="22"/>
        </w:rPr>
        <w:t>Matthew Pennycook (The Minister for Housing and Planning)</w:t>
      </w:r>
    </w:p>
    <w:p>
      <w:r>
        <w:rPr>
          <w:sz w:val="22"/>
        </w:rPr>
        <w:t>I do not blame my hon. Friend for trying, but for good reason we established an independent expert advisory panel—the new towns taskforce—to make recommendations to Ministers on the location and delivery of new towns. The taskforce will submit its final report to Ministers in the coming months.</w:t>
      </w:r>
    </w:p>
    <w:p/>
    <w:p>
      <w:r>
        <w:rPr>
          <w:b/>
          <w:color w:val="1A4A6E"/>
          <w:sz w:val="22"/>
        </w:rPr>
        <w:t>Speaker</w:t>
      </w:r>
    </w:p>
    <w:p>
      <w:r>
        <w:rPr>
          <w:sz w:val="22"/>
        </w:rPr>
        <w:t>I call the Liberal Democrat spokesperson.</w:t>
      </w:r>
    </w:p>
    <w:p/>
    <w:p>
      <w:r>
        <w:rPr>
          <w:b/>
          <w:color w:val="1A4A6E"/>
          <w:sz w:val="22"/>
        </w:rPr>
        <w:t>Gideon Amos (LD)</w:t>
      </w:r>
    </w:p>
    <w:p>
      <w:r>
        <w:rPr>
          <w:sz w:val="22"/>
        </w:rPr>
        <w:t>Residents in Wellington, in Castlemoat Place in Taunton and in Agar Grove—homebuyers—are just some of a sample who have come to me, raising the scandal of house builders not properly finishing the buildings they have created, leaving them unsafe. What steps will the Minister take to bring forward measures to ensure that house builders repair and make safe their properties urgently, without people having to wait years?</w:t>
      </w:r>
    </w:p>
    <w:p/>
    <w:p>
      <w:r>
        <w:rPr>
          <w:b/>
          <w:color w:val="1A4A6E"/>
          <w:sz w:val="22"/>
        </w:rPr>
        <w:t>Alex Norris (The Parliamentary Under-Secretary of State for Housing, Communities and Local Government)</w:t>
      </w:r>
    </w:p>
    <w:p>
      <w:r>
        <w:rPr>
          <w:sz w:val="22"/>
        </w:rPr>
        <w:t>I am grateful for that question, which raises something mirrored in many parts of this country. The duty to make sure that homes are safe is the responsibility of builders and owners. Where they fall short, there are legal powers for the local authority and for the fire and rescue service to compel them to change. As with all hon. and right hon. colleagues across the House, I would be happy to help, if I can, with any specific examples that the hon. Gentleman has.</w:t>
      </w:r>
    </w:p>
    <w:p/>
    <w:p>
      <w:r>
        <w:rPr>
          <w:b/>
          <w:color w:val="1A4A6E"/>
          <w:sz w:val="22"/>
        </w:rPr>
        <w:t>Brian Leishman (Lab)</w:t>
      </w:r>
    </w:p>
    <w:p>
      <w:r>
        <w:rPr>
          <w:sz w:val="22"/>
        </w:rPr>
        <w:t>T7. There is no doubt about it; we face a climate emergency. What plans do the Government have to increase funding for the fire service to meet the increase and projected increases in wildfire and flooding incidents? If funding is to be increased, what will that mean for the Scottish Fire and Rescue Service?</w:t>
      </w:r>
    </w:p>
    <w:p/>
    <w:p>
      <w:r>
        <w:rPr>
          <w:b/>
          <w:color w:val="1A4A6E"/>
          <w:sz w:val="22"/>
        </w:rPr>
        <w:t>Alex Norris</w:t>
      </w:r>
    </w:p>
    <w:p>
      <w:r>
        <w:rPr>
          <w:sz w:val="22"/>
        </w:rPr>
        <w:t>As my hon. Friend rightly identifies, fire is a devolved matter. In England, stand-alone fire and rescue authorities will see an increase in core spending power of nearly £70 million in 2025-26. Those fire and rescue authorities are required to plan for foreseeable risks in their area, including wildfire and flooding, and to decide where to direct resources. On co-operation, I assure him, as I did the hon. Member for Strangford (Jim Shannon), that I am talking to my counterparts in the devolved Government to make sure that we are tackling common problems and sharing that insight.</w:t>
      </w:r>
    </w:p>
    <w:p/>
    <w:p>
      <w:r>
        <w:rPr>
          <w:b/>
          <w:color w:val="1A4A6E"/>
          <w:sz w:val="22"/>
        </w:rPr>
        <w:t>Claire Young (LD)</w:t>
      </w:r>
    </w:p>
    <w:p>
      <w:r>
        <w:rPr>
          <w:sz w:val="22"/>
        </w:rPr>
        <w:t>T3. In the light of some worrying small-site applications on previously undeveloped green-belt land in my constituency, and of concerns from the Campaign to Protect Rural England, will the Minister undertake to monitor and assess the initial impact of the new grey-belt provisions and look at refining the wording, to avoid salami-slicing of the green belt?</w:t>
      </w:r>
    </w:p>
    <w:p/>
    <w:p>
      <w:r>
        <w:rPr>
          <w:b/>
          <w:color w:val="1A4A6E"/>
          <w:sz w:val="22"/>
        </w:rPr>
        <w:t>Matthew Pennycook</w:t>
      </w:r>
    </w:p>
    <w:p>
      <w:r>
        <w:rPr>
          <w:sz w:val="22"/>
        </w:rPr>
        <w:t>No. We are confident that the protections in place for the green belt—the tests that have to be met for grey-belt release—are robust. It is ultimately for local planning authorities to conduct green-belt reviews and to bring forward those sites as part of local plans.</w:t>
      </w:r>
    </w:p>
    <w:p/>
    <w:p>
      <w:r>
        <w:rPr>
          <w:b/>
          <w:color w:val="1A4A6E"/>
          <w:sz w:val="22"/>
        </w:rPr>
        <w:t>Helen Hayes (Lab)</w:t>
      </w:r>
    </w:p>
    <w:p>
      <w:r>
        <w:rPr>
          <w:sz w:val="22"/>
        </w:rPr>
        <w:t>T8. Across London, 90,000 children are living in temporary accommodation, denied the essentials of a stable home, which has terrible consequences for their physical and mental health and education. This is a scandalous inheritance from the previous Conservative Government. When does the Secretary of State believe that we will begin to see those numbers drop substantially?</w:t>
      </w:r>
    </w:p>
    <w:p/>
    <w:p>
      <w:r>
        <w:rPr>
          <w:b/>
          <w:color w:val="1A4A6E"/>
          <w:sz w:val="22"/>
        </w:rPr>
        <w:t>Rushanara Ali (The Parliamentary Under-Secretary of State for Housing, Communities and Local Government)</w:t>
      </w:r>
    </w:p>
    <w:p>
      <w:r>
        <w:rPr>
          <w:sz w:val="22"/>
        </w:rPr>
        <w:t>We have invested almost £1 billion in tackling homelessness and rough sleeping, and we have recognised the scandal of temporary accommodation, which we inherited. We are taking action to ensure that there is a cross-Government strategy to get us back on track to ending homelessness.</w:t>
      </w:r>
    </w:p>
    <w:p/>
    <w:p>
      <w:r>
        <w:rPr>
          <w:b/>
          <w:color w:val="1A4A6E"/>
          <w:sz w:val="22"/>
        </w:rPr>
        <w:t>John Lamont (Con)</w:t>
      </w:r>
    </w:p>
    <w:p>
      <w:r>
        <w:rPr>
          <w:sz w:val="22"/>
        </w:rPr>
        <w:t>T4. Oxton in my constituency has a newly refurbished community shop, and it exists thanks to the hard work of local volunteers. The Plunkett impact report highlights how community-owned shops are at the centre of the local economy. What are the Government doing to support the ownership of community shops?</w:t>
      </w:r>
    </w:p>
    <w:p/>
    <w:p>
      <w:r>
        <w:rPr>
          <w:b/>
          <w:color w:val="1A4A6E"/>
          <w:sz w:val="22"/>
        </w:rPr>
        <w:t>Alex Norris</w:t>
      </w:r>
    </w:p>
    <w:p>
      <w:r>
        <w:rPr>
          <w:sz w:val="22"/>
        </w:rPr>
        <w:t>I thank the hon. Gentleman for the opportunity to talk about community ownership of those locally loved assets. We know such places endure during difficult times; they provide good employment for local people and they normally employ a more diverse workforce base. We were pleased in the previous round to get money out to a number of schemes through the community ownership fund. We will legislate for an improved community right to buy, too. We are very much aligned in this space on the exceptional importance of community ownership.</w:t>
      </w:r>
    </w:p>
    <w:p/>
    <w:p>
      <w:r>
        <w:rPr>
          <w:b/>
          <w:color w:val="1A4A6E"/>
          <w:sz w:val="22"/>
        </w:rPr>
        <w:t>Noah Law (Lab)</w:t>
      </w:r>
    </w:p>
    <w:p>
      <w:r>
        <w:rPr>
          <w:sz w:val="22"/>
        </w:rPr>
        <w:t>T9. I thank the Minister for his previous response, and I am glad to see that Cornwall’s socioeconomic challenges are reflected in the fact that 11 mission priority neighbourhoods have been identified in mid-Cornwall alone. We have talked about funding for mission critical neighbourhoods, but what steps are being taken to ensure that those mission priority neighbourhoods—deprived areas that fall just short of that mission critical definition—get adequate investment, too?</w:t>
      </w:r>
    </w:p>
    <w:p/>
    <w:p>
      <w:r>
        <w:rPr>
          <w:b/>
          <w:color w:val="1A4A6E"/>
          <w:sz w:val="22"/>
        </w:rPr>
        <w:t>Alex Norris</w:t>
      </w:r>
    </w:p>
    <w:p>
      <w:r>
        <w:rPr>
          <w:sz w:val="22"/>
        </w:rPr>
        <w:t>In addition to my previous answer, my hon. Friend will have heard me talk about the importance of targeting resource at deprivation and need. I think that is the right approach to funding. It also goes a bit beyond funding, to power, which all communities can benefit from. Whether it is high street rental auctions, an enhanced community right to buy, local planning processes or local communities taking those opportunities to shape place, local authorities are important in that conversation. I know my hon. Friend is pushing his in that regard.</w:t>
      </w:r>
    </w:p>
    <w:p/>
    <w:p>
      <w:r>
        <w:rPr>
          <w:b/>
          <w:color w:val="1A4A6E"/>
          <w:sz w:val="22"/>
        </w:rPr>
        <w:t>Rebecca Paul (Con)</w:t>
      </w:r>
    </w:p>
    <w:p>
      <w:r>
        <w:rPr>
          <w:sz w:val="22"/>
        </w:rPr>
        <w:t>T5. It has been estimated, and reported, that billions-worth of unspent community infrastructure levy may be available at local authority level for investment in critical infrastructure. Will the Minister ensure that the money is invested in roads and drainage, so it can deliver the improvements that our residents deserve?</w:t>
      </w:r>
    </w:p>
    <w:p/>
    <w:p>
      <w:r>
        <w:rPr>
          <w:b/>
          <w:color w:val="1A4A6E"/>
          <w:sz w:val="22"/>
        </w:rPr>
        <w:t>Matthew Pennycook</w:t>
      </w:r>
    </w:p>
    <w:p>
      <w:r>
        <w:rPr>
          <w:sz w:val="22"/>
        </w:rPr>
        <w:t>There are legitimate reasons why developer contributions can be held by local authorities—for example, so that they can complete phased development, or bring forward other sites over a period of time—but we are aware that certain local authorities hold, in some cases, significant sums, and we are giving the matter some attention.</w:t>
      </w:r>
    </w:p>
    <w:p/>
    <w:p>
      <w:r>
        <w:rPr>
          <w:b/>
          <w:color w:val="1A4A6E"/>
          <w:sz w:val="22"/>
        </w:rPr>
        <w:t>Matt Turmaine (Lab)</w:t>
      </w:r>
    </w:p>
    <w:p>
      <w:r>
        <w:rPr>
          <w:sz w:val="22"/>
        </w:rPr>
        <w:t>The Shared Health Foundation recently published a vital report on children living in temporary accommodation, which revealed the scandalous fact that all too often, children living in such accommodation are not safe, secure or able to thrive. Does the Minister agree that it falls to this Labour Government to fix that wrong, on which there has been silence for too long?</w:t>
      </w:r>
    </w:p>
    <w:p/>
    <w:p>
      <w:r>
        <w:rPr>
          <w:b/>
          <w:color w:val="1A4A6E"/>
          <w:sz w:val="22"/>
        </w:rPr>
        <w:t>Rushanara Ali</w:t>
      </w:r>
    </w:p>
    <w:p>
      <w:r>
        <w:rPr>
          <w:sz w:val="22"/>
        </w:rPr>
        <w:t>My hon. Friend is right. We have inherited record levels of homelessness and rough sleeping, but this Government are determined to take action and address those challenges. Through the third round of the local authority housing fund, we are providing councils with half a billion pounds to house some of the most vulnerable people in the country, and have announced an injection of £2 billion to deliver up to 18,000 new affordable social homes.</w:t>
      </w:r>
    </w:p>
    <w:p/>
    <w:p>
      <w:r>
        <w:rPr>
          <w:b/>
          <w:color w:val="1A4A6E"/>
          <w:sz w:val="22"/>
        </w:rPr>
        <w:t>Graham Stuart (Con)</w:t>
      </w:r>
    </w:p>
    <w:p>
      <w:r>
        <w:rPr>
          <w:sz w:val="22"/>
        </w:rPr>
        <w:t>T6. I am confident that the Secretary of State loves the pub as much as you and I do, Mr Speaker, but the jobs tax and the slashing of business rate relief have delivered a hammer blow to pubs such as the Barrel in Walkington, owned by Thwaites, and to hospitality businesses such as the Beverley Arms hotel. Has the Secretary of State made representations to the Chancellor ahead of Wednesday to ensure that more landlords are not forced to call last orders?</w:t>
      </w:r>
    </w:p>
    <w:p/>
    <w:p>
      <w:r>
        <w:rPr>
          <w:b/>
          <w:color w:val="1A4A6E"/>
          <w:sz w:val="22"/>
        </w:rPr>
        <w:t>Angela Rayner</w:t>
      </w:r>
    </w:p>
    <w:p>
      <w:r>
        <w:rPr>
          <w:sz w:val="22"/>
        </w:rPr>
        <w:t>I might like a pint; and wouldn’t he like to know?</w:t>
      </w:r>
    </w:p>
    <w:p/>
    <w:p>
      <w:r>
        <w:rPr>
          <w:b/>
          <w:color w:val="1A4A6E"/>
          <w:sz w:val="22"/>
        </w:rPr>
        <w:t>Emma Foody (Lab/Co-op)</w:t>
      </w:r>
    </w:p>
    <w:p>
      <w:r>
        <w:rPr>
          <w:sz w:val="22"/>
        </w:rPr>
        <w:t>People have lived in Earsdon View in my constituency for more than 15 years, but the estate remains unadopted due to an ongoing issue between the landowner, Northumberland Estates, and the developer, Bellway, involving the securing of sewer adoption. I continue to press all parties to resolve the problem, but how can we ensure that people are not left in this situation for decades, often paying management fees on top of council tax, and that developers deliver?</w:t>
      </w:r>
    </w:p>
    <w:p/>
    <w:p>
      <w:r>
        <w:rPr>
          <w:b/>
          <w:color w:val="1A4A6E"/>
          <w:sz w:val="22"/>
        </w:rPr>
        <w:t>Matthew Pennycook</w:t>
      </w:r>
    </w:p>
    <w:p>
      <w:r>
        <w:rPr>
          <w:sz w:val="22"/>
        </w:rPr>
        <w:t>My hon. Friend has been a doughty champion of leaseholders and residential freeholders in her constituency. We must start to provide the consumer protections that are already on the statute book, but as I have made clear, we are determined to end the injustice of fleecehold entirely, and will consult later this year on legislative and policy options to reduce the prevalence of private estate management arrangements.</w:t>
      </w:r>
    </w:p>
    <w:p/>
    <w:p>
      <w:r>
        <w:rPr>
          <w:b/>
          <w:color w:val="1A4A6E"/>
          <w:sz w:val="22"/>
        </w:rPr>
        <w:t>Jack Rankin (Con)</w:t>
      </w:r>
    </w:p>
    <w:p>
      <w:r>
        <w:rPr>
          <w:sz w:val="22"/>
        </w:rPr>
        <w:t>I broadly support unitarisation on a strategic scale, but I am concerned about how historic debts will be treated in Surrey, especially those of Woking and Spelthorne councils. How will those debts be handled as our councils come together, and will the Minister assure my constituents in Virginia Water and Englefield Green, in the well-run borough of Runnymede, that they will not foot the bill for this as part of the reorganisation?</w:t>
      </w:r>
    </w:p>
    <w:p/>
    <w:p>
      <w:r>
        <w:rPr>
          <w:b/>
          <w:color w:val="1A4A6E"/>
          <w:sz w:val="22"/>
        </w:rPr>
        <w:t>Jim McMahon (The Minister for Local Government and English Devolution)</w:t>
      </w:r>
    </w:p>
    <w:p>
      <w:r>
        <w:rPr>
          <w:sz w:val="22"/>
        </w:rPr>
        <w:t>That is one of the reasons why the Surrey arrangement was accelerated. We recognised the lack of balance between the debt liability and the assets and incomes. We also recognised that the unitaries would have to be financially viable, and we are well on track to delivering that, in partnership with the local councils.</w:t>
      </w:r>
    </w:p>
    <w:p/>
    <w:p>
      <w:r>
        <w:rPr>
          <w:b/>
          <w:color w:val="1A4A6E"/>
          <w:sz w:val="22"/>
        </w:rPr>
        <w:t>Speaker</w:t>
      </w:r>
    </w:p>
    <w:p>
      <w:r>
        <w:rPr>
          <w:sz w:val="22"/>
        </w:rPr>
        <w:t>I call the Chair of the Select Committee.</w:t>
      </w:r>
    </w:p>
    <w:p/>
    <w:p>
      <w:r>
        <w:rPr>
          <w:b/>
          <w:color w:val="1A4A6E"/>
          <w:sz w:val="22"/>
        </w:rPr>
        <w:t>Florence Eshalomi (Lab/Co-op)</w:t>
      </w:r>
    </w:p>
    <w:p>
      <w:r>
        <w:rPr>
          <w:sz w:val="22"/>
        </w:rPr>
        <w:t>I welcome the enhanced protections for tenants in the Renters’ Rights Bill, but data from The Londoner shows that for London tenants, there is only one enforcement officer per 7,500 private rented homes. Given the new enforcement burdens that the Bill places on councils, will the Minister please ensure that they have the resources to protect private tenants?</w:t>
      </w:r>
    </w:p>
    <w:p/>
    <w:p>
      <w:r>
        <w:rPr>
          <w:b/>
          <w:color w:val="1A4A6E"/>
          <w:sz w:val="22"/>
        </w:rPr>
        <w:t>Matthew Pennycook</w:t>
      </w:r>
    </w:p>
    <w:p>
      <w:r>
        <w:rPr>
          <w:sz w:val="22"/>
        </w:rPr>
        <w:t>My hon. Friend will know that in the Bill we have taken a “polluter pays” approach. Local authorities will be able to levy fines on landlords to raise revenue, but—my hon. Friend can check the transcript on this point—we did commit ourselves to “new burdens” funding as appropriate.</w:t>
      </w:r>
    </w:p>
    <w:p/>
    <w:p>
      <w:r>
        <w:rPr>
          <w:b/>
          <w:color w:val="1A4A6E"/>
          <w:sz w:val="22"/>
        </w:rPr>
        <w:t>Simon Hoare (Con)</w:t>
      </w:r>
    </w:p>
    <w:p>
      <w:r>
        <w:rPr>
          <w:sz w:val="22"/>
        </w:rPr>
        <w:t>Given the environmental importance and scarcity of chalk streams, may I urge the Deputy Prime Minister and her team to support amendments to this afternoon’s legislation that would protect those streams? They are vital, and they need as much protection as we can give them.</w:t>
      </w:r>
    </w:p>
    <w:p/>
    <w:p>
      <w:r>
        <w:rPr>
          <w:b/>
          <w:color w:val="1A4A6E"/>
          <w:sz w:val="22"/>
        </w:rPr>
        <w:t>Matthew Pennycook</w:t>
      </w:r>
    </w:p>
    <w:p>
      <w:r>
        <w:rPr>
          <w:sz w:val="22"/>
        </w:rPr>
        <w:t>As the hon. Gentleman will know, chalk streams already have protections in national planning policy, but I am sure that we will continue this discussion on Report of the Planning and Infrastructure Bill later today.</w:t>
      </w:r>
    </w:p>
    <w:p/>
    <w:p>
      <w:r>
        <w:rPr>
          <w:b/>
          <w:color w:val="1A4A6E"/>
          <w:sz w:val="22"/>
        </w:rPr>
        <w:t>Anneliese Midgley (Lab)</w:t>
      </w:r>
    </w:p>
    <w:p>
      <w:r>
        <w:rPr>
          <w:sz w:val="22"/>
        </w:rPr>
        <w:t>Will the Minister meet me and residents of Beech and Willow Rise in Kirby, where a combination of failed leasehold law, previous corporate entities and inadequate regulation risks leaving residents facing unaffordable costs and eviction?</w:t>
      </w:r>
    </w:p>
    <w:p/>
    <w:p>
      <w:r>
        <w:rPr>
          <w:b/>
          <w:color w:val="1A4A6E"/>
          <w:sz w:val="22"/>
        </w:rPr>
        <w:t>Matthew Pennycook</w:t>
      </w:r>
    </w:p>
    <w:p>
      <w:r>
        <w:rPr>
          <w:sz w:val="22"/>
        </w:rPr>
        <w:t>I am always happy to meet my hon. Friend. I know she has had constructive conversations with the Minister with responsibility for building safety, my hon. Friend the Member for Nottingham North and Kimberley (Alex Norris), but I am happy to meet her.</w:t>
      </w:r>
    </w:p>
    <w:p/>
    <w:p>
      <w:r>
        <w:rPr>
          <w:b/>
          <w:color w:val="1A4A6E"/>
          <w:sz w:val="22"/>
        </w:rPr>
        <w:t>Jess Brown-Fuller (LD)</w:t>
      </w:r>
    </w:p>
    <w:p>
      <w:r>
        <w:rPr>
          <w:sz w:val="22"/>
        </w:rPr>
        <w:t>Three hundred social homes are at risk in my Chichester constituency, despite having outline planning permission, because developers are rejecting offers from registered providers. Will the Minister commit to action to stop developers evading their obligation, and will he meet me to help me protect the delivery of these social homes?</w:t>
      </w:r>
    </w:p>
    <w:p/>
    <w:p>
      <w:r>
        <w:rPr>
          <w:b/>
          <w:color w:val="1A4A6E"/>
          <w:sz w:val="22"/>
        </w:rPr>
        <w:t>Matthew Pennycook</w:t>
      </w:r>
    </w:p>
    <w:p>
      <w:r>
        <w:rPr>
          <w:sz w:val="22"/>
        </w:rPr>
        <w:t>We recognise the challenges around uncontracted section 106 units. A complex array of factors has led us to this point, but we are giving serious consideration to how we unblock the problem, and how we get those section 106 homes allocated and people living in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