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Migration</w:t>
      </w:r>
    </w:p>
    <w:p>
      <w:r>
        <w:rPr>
          <w:sz w:val="20"/>
        </w:rPr>
        <w:t>9 July 2026  ·  Lords  ·  Proceedings</w:t>
      </w:r>
    </w:p>
    <w:p>
      <w:r>
        <w:rPr>
          <w:b/>
        </w:rPr>
        <w:t xml:space="preserve">Source: </w:t>
      </w:r>
      <w:r>
        <w:rPr>
          <w:sz w:val="20"/>
        </w:rPr>
        <w:t>https://hansard.parliament.uk/Lords/2026-07-09/debates/0EEC75BC-0F51-46CD-9F5F-F62108C72300/UkMigration</w:t>
      </w:r>
    </w:p>
    <w:p/>
    <w:p>
      <w:r>
        <w:rPr>
          <w:b/>
          <w:color w:val="1A4A6E"/>
          <w:sz w:val="22"/>
        </w:rPr>
        <w:t>The Minister of State, Home Office (Lab)</w:t>
      </w:r>
    </w:p>
    <w:p>
      <w:r>
        <w:rPr>
          <w:sz w:val="22"/>
        </w:rPr>
        <w:t>Net migration increased from 2021 to record levels in 2023, reaching 944,000 at its peak. Since 2023, numbers have fallen substantially. Net migration fell to 171,000 by the end of 2025—an 82% decrease compared to the peak and the lowest level since the pandemic.</w:t>
      </w:r>
    </w:p>
    <w:p/>
    <w:p>
      <w:r>
        <w:rPr>
          <w:b/>
          <w:color w:val="1A4A6E"/>
          <w:sz w:val="22"/>
        </w:rPr>
        <w:t>Lord Sahota</w:t>
      </w:r>
    </w:p>
    <w:p>
      <w:r>
        <w:rPr>
          <w:sz w:val="22"/>
        </w:rPr>
        <w:t>I thank the Minister for that. I congratulate the Government on reducing net migration from, as the Minister said, its peak of 900,000 to 171,000, an impressive reduction of approximately 82%. However, despite this significant progress, a recent opinion poll suggests that almost half the public still believe that immigration is continuing to increase. This misconception is being exploited by the right-wing political parties and risks creating unnecessary division and disharmony within our communities. What more can the Government do to ensure that the public are made aware of the accurate immigration figures and are better informed about the progress that has been made?</w:t>
      </w:r>
    </w:p>
    <w:p/>
    <w:p>
      <w:r>
        <w:rPr>
          <w:b/>
          <w:color w:val="1A4A6E"/>
          <w:sz w:val="22"/>
        </w:rPr>
        <w:t>Lord Hanson of Flint</w:t>
      </w:r>
    </w:p>
    <w:p>
      <w:r>
        <w:rPr>
          <w:sz w:val="22"/>
        </w:rPr>
        <w:t>My noble friend makes an important point. Immigration is a very sensitive issue, but it is also multifaceted. The figures on net migration are falling, the number of asylum claims being processed is increasing, and we have to deal with the small boats, the numbers of which are reducing. But we also have the very valuable contribution that many people who have come to this country make—from doctors to bus drivers, to factory workers, to people involved in our society as a whole. I therefore say to those on the far right who seek to exploit this that we are a cohesive, multicultural society, and we have people here who are contributing. We have to meet certain challenges, and this Government are prepared to meet them.</w:t>
      </w:r>
    </w:p>
    <w:p/>
    <w:p>
      <w:r>
        <w:rPr>
          <w:b/>
          <w:color w:val="1A4A6E"/>
          <w:sz w:val="22"/>
        </w:rPr>
        <w:t>Baroness Coffey</w:t>
      </w:r>
    </w:p>
    <w:p>
      <w:r>
        <w:rPr>
          <w:sz w:val="22"/>
        </w:rPr>
        <w:t>My Lords, I am very conscious that, under the points-based system, many people came into this country on a variety of visas. However, in the last two years, over half a million people have acquired British citizenship. What assessment have the Government made of the Home Secretary’s proposed policy change to extend the right to acquire ILR—and, I assume, citizenship—to 10 years, in terms of the number of people who will gain British citizenship in the next decade?</w:t>
      </w:r>
    </w:p>
    <w:p/>
    <w:p>
      <w:r>
        <w:rPr>
          <w:b/>
          <w:color w:val="1A4A6E"/>
          <w:sz w:val="22"/>
        </w:rPr>
        <w:t>Lord Hanson of Flint</w:t>
      </w:r>
    </w:p>
    <w:p>
      <w:r>
        <w:rPr>
          <w:sz w:val="22"/>
        </w:rPr>
        <w:t>We keep that matter under review. As the noble Baroness will know, we introduced an immigration Bill in the House of Commons last week, which will bring significant changes. This Government are trying to get control of migration and citizenship issues across the board, and we are doing our best to, dare I say it, rectify some of the difficulties of the previous 14 years.</w:t>
      </w:r>
    </w:p>
    <w:p/>
    <w:p>
      <w:r>
        <w:rPr>
          <w:b/>
          <w:color w:val="1A4A6E"/>
          <w:sz w:val="22"/>
        </w:rPr>
        <w:t>Lord German</w:t>
      </w:r>
    </w:p>
    <w:p>
      <w:r>
        <w:rPr>
          <w:sz w:val="22"/>
        </w:rPr>
        <w:t>My Lords, I declare an interest in that I am supported by the RAMP organisation. The Minister has rightly put the contribution that migration brings to this country at the forefront. It is in all our interests to make sure that people integrate into our society as rapidly as possible, so can the Minister tell us what the Government are doing to speed that process up and make it more accessible? Perhaps I might refer him to the contribution of the noble Lord, Lord Griffiths of Burry Port, who has just produced a report on such matters, including the role of diasporas in the United Kingdom.</w:t>
      </w:r>
    </w:p>
    <w:p/>
    <w:p>
      <w:r>
        <w:rPr>
          <w:b/>
          <w:color w:val="1A4A6E"/>
          <w:sz w:val="22"/>
        </w:rPr>
        <w:t>Lord Hanson of Flint</w:t>
      </w:r>
    </w:p>
    <w:p>
      <w:r>
        <w:rPr>
          <w:sz w:val="22"/>
        </w:rPr>
        <w:t>I am grateful to the noble Lord. I have not yet had a chance to read my noble friend’s report, but undoubtedly, I will read it—because he will send it to me if nobody else does. We have to recognise that we are a multicultural society. The people who, historically, have come to the United Kingdom have had ties to it through many Commonwealth countries. The people who are coming here are bringing skills and making important contributions to our society; we should recognise that, and we should celebrate and respect their differences and their different faiths. Through my noble friend Lord Lemos, who is Faith Minister, the Government are trying to ensure that we recognise that contribution, and it is a constant challenge to make sure that we do so. One of the great challenges is making sure we have a strong, managed migration system, so that people can see that it is transparent and fair.</w:t>
      </w:r>
    </w:p>
    <w:p/>
    <w:p>
      <w:r>
        <w:rPr>
          <w:b/>
          <w:color w:val="1A4A6E"/>
          <w:sz w:val="22"/>
        </w:rPr>
        <w:t>Baroness Black of Strome</w:t>
      </w:r>
    </w:p>
    <w:p>
      <w:r>
        <w:rPr>
          <w:sz w:val="22"/>
        </w:rPr>
        <w:t>My Lords, children coming into the country are an important part of our migration and immigration. What scientific methods are currently being used to assess the age of our immigrants, and how many appeals against those determinations have been upheld? I declare an interest as the previous chair of the Home Office’s age estimation committee.</w:t>
      </w:r>
    </w:p>
    <w:p/>
    <w:p>
      <w:r>
        <w:rPr>
          <w:b/>
          <w:color w:val="1A4A6E"/>
          <w:sz w:val="22"/>
        </w:rPr>
        <w:t>Lord Hanson of Flint</w:t>
      </w:r>
    </w:p>
    <w:p>
      <w:r>
        <w:rPr>
          <w:sz w:val="22"/>
        </w:rPr>
        <w:t>I cannot give the noble Baroness the exact figures on the appeals, but I will look into that and write to her. We are trying to ensure that we achieve accurate age assessment through high levels of technology, and we are introducing that technology at ports of entry to ensure that we can make a rough estimate of the age of individuals arriving in the United Kingdom, and whether they are over or under 18. I will write to the noble Baroness in due course to confirm all those details.</w:t>
      </w:r>
    </w:p>
    <w:p/>
    <w:p>
      <w:r>
        <w:rPr>
          <w:b/>
          <w:color w:val="1A4A6E"/>
          <w:sz w:val="22"/>
        </w:rPr>
        <w:t>Viscount Goschen</w:t>
      </w:r>
    </w:p>
    <w:p>
      <w:r>
        <w:rPr>
          <w:sz w:val="22"/>
        </w:rPr>
        <w:t>My Lords, when will the Government have a computerised system in place that can accurately track both entry into and exit from the United Kingdom, and therefore give the Government an accurate picture of who is here and what their status is at any one time?</w:t>
      </w:r>
    </w:p>
    <w:p/>
    <w:p>
      <w:r>
        <w:rPr>
          <w:b/>
          <w:color w:val="1A4A6E"/>
          <w:sz w:val="22"/>
        </w:rPr>
        <w:t>Lord Hanson of Flint</w:t>
      </w:r>
    </w:p>
    <w:p>
      <w:r>
        <w:rPr>
          <w:sz w:val="22"/>
        </w:rPr>
        <w:t>That is a very important point, and knowing not just who arrives but who leaves is certainly a key issue. We are trying to modernise that infrastructure. In particular, we are looking at how we can use AI to improve the assessment of the information we have. I will certainly reflect on what the noble Viscount has said and respond to him on what we are doing on those issues.</w:t>
      </w:r>
    </w:p>
    <w:p/>
    <w:p>
      <w:r>
        <w:rPr>
          <w:b/>
          <w:color w:val="1A4A6E"/>
          <w:sz w:val="22"/>
        </w:rPr>
        <w:t>Baroness Nargund</w:t>
      </w:r>
    </w:p>
    <w:p>
      <w:r>
        <w:rPr>
          <w:sz w:val="22"/>
        </w:rPr>
        <w:t>My Lords, the Health Foundation has just published a significant report with the latest evidence on immigration and the NHS. The report finds that the average person who migrates to the UK is more likely to work in the NHS, less likely to use it, and significantly contributes to NHS funds. Around one in five staff working in the NHS are non-British nationals. Will my noble friend the Minister consider this latest evidence, particularly when it comes to workers in the NHS and in social care? It will be significant in helping our health and social care workforce.</w:t>
      </w:r>
    </w:p>
    <w:p/>
    <w:p>
      <w:r>
        <w:rPr>
          <w:b/>
          <w:color w:val="1A4A6E"/>
          <w:sz w:val="22"/>
        </w:rPr>
        <w:t>Lord Hanson of Flint</w:t>
      </w:r>
    </w:p>
    <w:p>
      <w:r>
        <w:rPr>
          <w:sz w:val="22"/>
        </w:rPr>
        <w:t>I will certainly look at the report my noble friend has cited. I also want to place on record my thanks to and recognition of the value of all those who contribute to the National Health Service. As my noble friend has said, many of them originally came to this country as non-British nationals and are now naturalised Britons. Their contributions should never be underestimated. However, that does not take away from the fact that we need to ensure that those Britons who are currently unemployed and who aspire to work in the health service can also do so. One of the objectives of the Government’s migration programme is to ensure that we build up the skills and talent of people of British heritage who were born in the United Kingdom.</w:t>
      </w:r>
    </w:p>
    <w:p/>
    <w:p>
      <w:r>
        <w:rPr>
          <w:b/>
          <w:color w:val="1A4A6E"/>
          <w:sz w:val="22"/>
        </w:rPr>
        <w:t>Lord Cameron of Lochiel</w:t>
      </w:r>
    </w:p>
    <w:p>
      <w:r>
        <w:rPr>
          <w:sz w:val="22"/>
        </w:rPr>
        <w:t>My Lords, it has recently been revealed that, despite the previous Government placing restrictions on dependants for those on health and social care visas, people are still bringing in huge numbers of dependants. Some 12 such visas were issued to nationals of Cameroon, who were able to bring 180 people with them. I do not say this to make any great political point, but I am sure the Minister agrees that this is not how the system is supposed to operate. In the light of that, do the Government have any plans to rectify this situation?</w:t>
      </w:r>
    </w:p>
    <w:p/>
    <w:p>
      <w:r>
        <w:rPr>
          <w:b/>
          <w:color w:val="1A4A6E"/>
          <w:sz w:val="22"/>
        </w:rPr>
        <w:t>Lord Hanson of Flint</w:t>
      </w:r>
    </w:p>
    <w:p>
      <w:r>
        <w:rPr>
          <w:sz w:val="22"/>
        </w:rPr>
        <w:t>I am grateful to the noble Lord for raising this issue. We have seen some reports on the issue of dependants of health and social care visa holders remaining exempt from the surcharge, and on such visa holders bringing in family members. We are looking at this, but some aspects of the stories currently in the press are incorrect, and it is incorrect to link dependant visas granted in a given year with worker visas granted in the same period. I will look at the issue the noble Lord has mentioned and send him a note; but, while he himself has not been inaccurate, there are some inaccuracies in the reporting of this.</w:t>
      </w:r>
    </w:p>
    <w:p/>
    <w:p>
      <w:r>
        <w:rPr>
          <w:b/>
          <w:color w:val="1A4A6E"/>
          <w:sz w:val="22"/>
        </w:rPr>
        <w:t>Lord Redwood</w:t>
      </w:r>
    </w:p>
    <w:p>
      <w:r>
        <w:rPr>
          <w:sz w:val="22"/>
        </w:rPr>
        <w:t>What sustainable rate of net inward migration would the Government like to see going forward?</w:t>
      </w:r>
    </w:p>
    <w:p/>
    <w:p>
      <w:r>
        <w:rPr>
          <w:b/>
          <w:color w:val="1A4A6E"/>
          <w:sz w:val="22"/>
        </w:rPr>
        <w:t>Lord Hanson of Flint</w:t>
      </w:r>
    </w:p>
    <w:p>
      <w:r>
        <w:rPr>
          <w:sz w:val="22"/>
        </w:rPr>
        <w:t>Unlike previous Governments, we are not setting a net migration target. We are trying to ensure—and our success in this was proved in my initial Answer to my noble friend—that we manage migration in an effective way. We have seen a massive drop in the net migration figure from when the noble Lord’s Government were in power. Setting a target would achieve exactly what Conservative Prime Ministers have done throughout the last 14 years: set a target but introduce no policy objectives to achieve it, and fail to take into account the needs of the British people and the British economy.</w:t>
      </w:r>
    </w:p>
    <w:p/>
    <w:p>
      <w:r>
        <w:rPr>
          <w:b/>
          <w:color w:val="1A4A6E"/>
          <w:sz w:val="22"/>
        </w:rPr>
        <w:t>Lord Scriven</w:t>
      </w:r>
    </w:p>
    <w:p>
      <w:r>
        <w:rPr>
          <w:sz w:val="22"/>
        </w:rPr>
        <w:t>My Lords, there are roughly 7,000 vacancies for doctors in the NHS. According to the BMA’s records, nearly 2,000 registered refugees have a medical qualification, and some of them have been waiting over two years for their asylum application to be processed. Would it not be a good idea to have a system whereby, over a period of time, if someone’s asylum claim has not been processed, they are allowed to work, pay taxes and contribute to the country?</w:t>
      </w:r>
    </w:p>
    <w:p/>
    <w:p>
      <w:r>
        <w:rPr>
          <w:b/>
          <w:color w:val="1A4A6E"/>
          <w:sz w:val="22"/>
        </w:rPr>
        <w:t>Lord Hanson of Flint</w:t>
      </w:r>
    </w:p>
    <w:p>
      <w:r>
        <w:rPr>
          <w:sz w:val="22"/>
        </w:rPr>
        <w:t>With respect to the noble Lord, I prefer to tackle the problem from the other direction. I prefer to ensure, as the Government are trying to do now, that we speed up asylum processing and claims and get decisions on asylum. That way, those who are entitled to asylum have it granted, those who are not are returned to a safe country, and we process that in a speedy way. We have put investment and resources into that. It is not right and proper to ensure the possibility of work while asylum claims are being processed, and we are trying to speed up that processing.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