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Tuna Fishing Licences</w:t>
      </w:r>
    </w:p>
    <w:p>
      <w:r>
        <w:rPr>
          <w:sz w:val="20"/>
        </w:rPr>
        <w:t>9 July 2026  ·  Commons  ·  Oral Questions</w:t>
      </w:r>
    </w:p>
    <w:p>
      <w:r>
        <w:rPr>
          <w:b/>
        </w:rPr>
        <w:t xml:space="preserve">Policy areas: </w:t>
      </w:r>
      <w:r>
        <w:rPr>
          <w:sz w:val="20"/>
        </w:rPr>
        <w:t>Business and industry, Environment, Trade, Transport</w:t>
      </w:r>
    </w:p>
    <w:p>
      <w:r>
        <w:rPr>
          <w:b/>
        </w:rPr>
        <w:t xml:space="preserve">Topics: </w:t>
      </w:r>
      <w:r>
        <w:rPr>
          <w:sz w:val="20"/>
        </w:rPr>
        <w:t>bluefin tuna quota, licensing process, regional distribution, scottish fishers, tuna fishing licences</w:t>
      </w:r>
    </w:p>
    <w:p>
      <w:r>
        <w:rPr>
          <w:b/>
        </w:rPr>
        <w:t xml:space="preserve">Source: </w:t>
      </w:r>
      <w:r>
        <w:rPr>
          <w:sz w:val="20"/>
        </w:rPr>
        <w:t>https://hansard.parliament.uk/Commons/2026-07-09/debates/F7537B35-3F7A-4E35-A4C4-D49832036F4A/TunaFishingLicences</w:t>
      </w:r>
    </w:p>
    <w:p/>
    <w:p>
      <w:r>
        <w:rPr>
          <w:b/>
          <w:color w:val="1A4A6E"/>
          <w:sz w:val="22"/>
        </w:rPr>
        <w:t>Torcuil Crichton (Lab)</w:t>
      </w:r>
    </w:p>
    <w:p>
      <w:r>
        <w:rPr>
          <w:sz w:val="22"/>
        </w:rPr>
        <w:t>7. What assessment she has made of the adequacy of the geographical distribution of tuna fishing licences.</w:t>
      </w:r>
    </w:p>
    <w:p/>
    <w:p>
      <w:r>
        <w:rPr>
          <w:b/>
          <w:color w:val="1A4A6E"/>
          <w:sz w:val="22"/>
        </w:rPr>
        <w:t>Stephen Morgan (The Minister of State, Department for Environment, Food and Rural Affairs)</w:t>
      </w:r>
    </w:p>
    <w:p>
      <w:r>
        <w:rPr>
          <w:sz w:val="22"/>
        </w:rPr>
        <w:t>The Government secured a major increase in the UK’s annual bluefin tuna quota from 63 tonnes to around 230 tonnes, creating new opportunities for fishers across the United Kingdom. Licences were allocated through a fair, transparent process, with successful applicants selected by a ballot after meeting strict criteria. We continue to work with the devolved Governments and Crown dependencies to support the growth of this important fishery.</w:t>
      </w:r>
    </w:p>
    <w:p/>
    <w:p>
      <w:r>
        <w:rPr>
          <w:b/>
          <w:color w:val="1A4A6E"/>
          <w:sz w:val="22"/>
        </w:rPr>
        <w:t>Torcuil Crichton</w:t>
      </w:r>
    </w:p>
    <w:p>
      <w:r>
        <w:rPr>
          <w:sz w:val="22"/>
        </w:rPr>
        <w:t>My constituent, Angus Campbell, held the only commercial licence for tuna in 2025. He has invested thousands in equipment and a route to market for the bluefin tuna now swimming off the Atlantic coast of the Hebrides. This year, he got no licence. In fact, the two applications that came from Scotland came from the Western Isles, but of the 29 licences allocated, none came to Scotland. Will the Minister review why there is no regional distribution of licences? Why was a fisher with an established track record of commercial landings turned down? Can the Minister look for a speedy resolution through a second round of licensing from the approximately 100 tonnes of quota allocated to tag and release, mortalities, bycatch and scientific research?</w:t>
      </w:r>
    </w:p>
    <w:p/>
    <w:p>
      <w:r>
        <w:rPr>
          <w:b/>
          <w:color w:val="1A4A6E"/>
          <w:sz w:val="22"/>
        </w:rPr>
        <w:t>Stephen Morgan</w:t>
      </w:r>
    </w:p>
    <w:p>
      <w:r>
        <w:rPr>
          <w:sz w:val="22"/>
        </w:rPr>
        <w:t>As my hon. Friend rightly says, one Scottish fisher secured a commercial bluefin tuna licence in 2025, authorised through a fair and transparent application process. That fisher was unsuccessful in 2026. As set out in guidance, due to demand, authorisations are currently issued for one year only and are not automatically renewed. We are working with Scotland and other fisheries administrations to gather evidence on the current approach, and we will certainly consider my hon. Friend’s ideas and views further.</w:t>
      </w:r>
    </w:p>
    <w:p/>
    <w:p>
      <w:r>
        <w:rPr>
          <w:b/>
          <w:color w:val="1A4A6E"/>
          <w:sz w:val="22"/>
        </w:rPr>
        <w:t>Speaker</w:t>
      </w:r>
    </w:p>
    <w:p>
      <w:r>
        <w:rPr>
          <w:sz w:val="22"/>
        </w:rPr>
        <w:t>I call John West—sorry, Jim Shannon.</w:t>
      </w:r>
    </w:p>
    <w:p/>
    <w:p>
      <w:r>
        <w:rPr>
          <w:b/>
          <w:color w:val="1A4A6E"/>
          <w:sz w:val="22"/>
        </w:rPr>
        <w:t>Jim Shannon (DUP)</w:t>
      </w:r>
    </w:p>
    <w:p>
      <w:r>
        <w:rPr>
          <w:sz w:val="22"/>
        </w:rPr>
        <w:t>I do not know how to respond to that, Mr Speaker, but I will take it that it was meant in a good way.</w:t>
      </w:r>
    </w:p>
    <w:p>
      <w:r>
        <w:rPr>
          <w:sz w:val="22"/>
        </w:rPr>
        <w:t>I echo what the hon. Member for Na h-Eileanan an Iar (Torcuil Crichton) said and I ask the Minister to focus on Northern Ireland. Why are Northern Ireland’s sustainable rod and reel fishers being treated as second-class citizens? Will he commit to sitting down with the Northern Ireland Fish Producers Organisation to rewrite these unfair rules, so that our fishermen can access a fair geographical equal share of this quota? If there is something for Northern Ireland fishermen, I will be fighting—</w:t>
      </w:r>
    </w:p>
    <w:p/>
    <w:p>
      <w:r>
        <w:rPr>
          <w:b/>
          <w:color w:val="1A4A6E"/>
          <w:sz w:val="22"/>
        </w:rPr>
        <w:t>Speaker</w:t>
      </w:r>
    </w:p>
    <w:p>
      <w:r>
        <w:rPr>
          <w:sz w:val="22"/>
        </w:rPr>
        <w:t>I think you have had your quota. [Laughter.]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