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Timms Review: Interim Report</w:t>
      </w:r>
    </w:p>
    <w:p>
      <w:r>
        <w:rPr>
          <w:sz w:val="20"/>
        </w:rPr>
        <w:t>9 July 2026  ·  Commons  ·  Ministerial Statement</w:t>
      </w:r>
    </w:p>
    <w:p>
      <w:r>
        <w:rPr>
          <w:b/>
        </w:rPr>
        <w:t xml:space="preserve">Policy areas: </w:t>
      </w:r>
      <w:r>
        <w:rPr>
          <w:sz w:val="20"/>
        </w:rPr>
        <w:t>Employment and labour market, Welfare and benefits</w:t>
      </w:r>
    </w:p>
    <w:p>
      <w:r>
        <w:rPr>
          <w:b/>
        </w:rPr>
        <w:t xml:space="preserve">Topics: </w:t>
      </w:r>
      <w:r>
        <w:rPr>
          <w:sz w:val="20"/>
        </w:rPr>
        <w:t>disability support reform, economic inactivity, personal independence payment, pip assessment process</w:t>
      </w:r>
    </w:p>
    <w:p>
      <w:r>
        <w:rPr>
          <w:b/>
        </w:rPr>
        <w:t xml:space="preserve">Source: </w:t>
      </w:r>
      <w:r>
        <w:rPr>
          <w:sz w:val="20"/>
        </w:rPr>
        <w:t>https://hansard.parliament.uk/Commons/2026-07-09/debates/F5936D04-0AE1-4AE7-B118-6513C46B491F/TimmsReviewInterimReport</w:t>
      </w:r>
    </w:p>
    <w:p/>
    <w:p>
      <w:r>
        <w:rPr>
          <w:b/>
          <w:color w:val="1A4A6E"/>
          <w:sz w:val="22"/>
        </w:rPr>
        <w:t>Sir Stephen Timms (The Minister for Social Security and Disability)</w:t>
      </w:r>
    </w:p>
    <w:p>
      <w:r>
        <w:rPr>
          <w:sz w:val="22"/>
        </w:rPr>
        <w:t>With permission, I would like to make a statement on the Timms review of the personal independence payment—to make it fair and fit for the future, both for the disabled people who need it and for the taxpayer.</w:t>
      </w:r>
    </w:p>
    <w:p>
      <w:r>
        <w:rPr>
          <w:sz w:val="22"/>
        </w:rPr>
        <w:t>Today, the Government are publishing an interim report on behalf of the review’s steering group. Copies will be placed in the Library in both Houses. We are committed to openness and transparency, so it sets out the evidence gathered so far and the emerging themes. It will inform the recommendations that will now be developed for the final report, which is to be submitted to my right hon. Friend the Secretary of State for Work and Pensions this autumn.</w:t>
      </w:r>
    </w:p>
    <w:p>
      <w:r>
        <w:rPr>
          <w:sz w:val="22"/>
        </w:rPr>
        <w:t>PIP was introduced more than a decade ago, but the benefit has never been fully reviewed. Since 2013, the number of people reporting a disability has increased significantly; patterns of disability and ill health have changed; and the workplace and wider society have evolved. We have seen a sharp rise in disability and long-term health conditions, including in mental ill health among younger people. The number of people receiving PIP has risen considerably and is forecast to continue growing. Against that backdrop, we are taking a fresh look at whether a system introduced 13 years ago still reflects the realities of modern life, supports independent living and is sustainable for the long term.</w:t>
      </w:r>
    </w:p>
    <w:p>
      <w:r>
        <w:rPr>
          <w:sz w:val="22"/>
        </w:rPr>
        <w:t>The Timms review is the first time that the UK Government have co-produced reforms on this scale. Our aim has been to have a review that is not just about disabled people, but shaped with disabled people. That means working together with disabled people and drawing on their lived experience. The review is led by three co-chairs—me, Sharon Brennan and Dr Clenton Farquharson—and a steering group of 12 people we have recruited, almost all of whom have lived experience of disability or long-term ill health. The group represents a range of impairments, as well as different parts of the country. No single group can represent the full range of experiences of disability, however, so we have set up a wide programme of engagement of varied, accessible opportunities in which people with differing lived and learned experiences can get involved.</w:t>
      </w:r>
    </w:p>
    <w:p>
      <w:r>
        <w:rPr>
          <w:sz w:val="22"/>
        </w:rPr>
        <w:t>The interim report brings together the evidence we have heard so far. It includes a summary of findings from the call for evidence, which received over 38,000 responses, and an evidence pack provided by my Department to the steering group as a starting point for further evidence gathering. It is the strongest evidence base ever assembled on PIP, on the assessment process and on the experiences of those who rely on the payment.</w:t>
      </w:r>
    </w:p>
    <w:p>
      <w:r>
        <w:rPr>
          <w:sz w:val="22"/>
        </w:rPr>
        <w:t>The interim report presents a clear message from the steering group: PIP is hugely valued for managing the additional costs of disability, but its current design and delivery are no longer fit for purpose. The assessment for PIP is often described as stressful and dehumanising, and over 90% of those responding to the call for evidence reported that their experience of the PIP assessment was negative.</w:t>
      </w:r>
    </w:p>
    <w:p>
      <w:r>
        <w:rPr>
          <w:sz w:val="22"/>
        </w:rPr>
        <w:t>PIP provides a lifeline for many, but the fear of losing it on reassessment can create serious barriers to participation in work, community life and other everyday activities. That is the direct opposite of the intention, which has always been to support independence and participation. The report also highlights that the benefit has not kept up with wider changes since PIP was introduced.</w:t>
      </w:r>
    </w:p>
    <w:p>
      <w:r>
        <w:rPr>
          <w:sz w:val="22"/>
        </w:rPr>
        <w:t>This work will sit alongside the Milburn review into young people and work, which is looking at the factors behind rising economic inactivity among young people and how the Government can better support participation, opportunity and independence.</w:t>
      </w:r>
    </w:p>
    <w:p>
      <w:r>
        <w:rPr>
          <w:sz w:val="22"/>
        </w:rPr>
        <w:t>The interim report sets out the next steps for the review. It outlines the evidence and engagement programme over the coming months, and how the review will test emerging thinking and develop recommendations that reflect the steering group’s ambitions for radical reform, and that are credible, deliverable and grounded in experience.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