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Schools (Allergy Safety)</w:t>
      </w:r>
    </w:p>
    <w:p>
      <w:r>
        <w:rPr>
          <w:sz w:val="20"/>
        </w:rPr>
        <w:t>9 July 2025  ·  Commons  ·  Debate</w:t>
      </w:r>
    </w:p>
    <w:p>
      <w:r>
        <w:rPr>
          <w:b/>
        </w:rPr>
        <w:t xml:space="preserve">Policy areas: </w:t>
      </w:r>
      <w:r>
        <w:rPr>
          <w:sz w:val="20"/>
        </w:rPr>
        <w:t>Children and families, Education, training and skills, Health and social care, Society and culture</w:t>
      </w:r>
    </w:p>
    <w:p>
      <w:r>
        <w:rPr>
          <w:b/>
        </w:rPr>
        <w:t xml:space="preserve">Topics: </w:t>
      </w:r>
      <w:r>
        <w:rPr>
          <w:sz w:val="20"/>
        </w:rPr>
        <w:t>adrenaline auto-injector supply, allergy safety in schools, allergy training for staff, anaphylaxis treatment in schools, school allergy management</w:t>
      </w:r>
    </w:p>
    <w:p>
      <w:r>
        <w:rPr>
          <w:b/>
        </w:rPr>
        <w:t xml:space="preserve">Source: </w:t>
      </w:r>
      <w:r>
        <w:rPr>
          <w:sz w:val="20"/>
        </w:rPr>
        <w:t>https://hansard.parliament.uk/Commons/2025-07-09/debates/9536789A-103D-4FCA-B299-74CEA4C5C74E/SchoolsAllergySafety</w:t>
      </w:r>
    </w:p>
    <w:p/>
    <w:p>
      <w:r>
        <w:rPr>
          <w:b/>
          <w:color w:val="1A4A6E"/>
          <w:sz w:val="22"/>
        </w:rPr>
        <w:t>Chris Bloore (Lab)</w:t>
      </w:r>
    </w:p>
    <w:p>
      <w:r>
        <w:rPr>
          <w:sz w:val="22"/>
        </w:rPr>
        <w:t>I beg to move,</w:t>
      </w:r>
    </w:p>
    <w:p>
      <w:r>
        <w:rPr>
          <w:sz w:val="22"/>
        </w:rPr>
        <w:t>That leave be given to bring in a Bill to require schools to maintain an allergy management policy; to require schools to hold a supply of adrenaline auto-injectors for treating allergic reactions and anaphylaxis; to require allergy training for staff in schools; and for connected purposes.</w:t>
      </w:r>
    </w:p>
    <w:p>
      <w:r>
        <w:rPr>
          <w:sz w:val="22"/>
        </w:rPr>
        <w:t>I am grateful to the Minister for being in his place and for his constant dialogue on this issue. As he knows, I am not the first to raise the inadequacies of our current laws on protecting children with allergies in our schools. Many hon. Members from across this House have spoken on the issue, yet horrific incidents and countless near misses continue.</w:t>
      </w:r>
    </w:p>
    <w:p>
      <w:r>
        <w:rPr>
          <w:sz w:val="22"/>
        </w:rPr>
        <w:t>Many of us have experience of allergies, and one in three people in the UK now lives with an allergic disease. Hospital admissions for allergic reactions have risen by 160% in the past 20 years, and 50% of children are now affected by at least one allergic condition. Every year, approximately 43,000 cases of childhood allergies require care. Studies show that the incidence of food allergies in England nearly doubled between 2008 and 2018, with a prevalence of 4% among pre-school children.</w:t>
      </w:r>
    </w:p>
    <w:p>
      <w:r>
        <w:rPr>
          <w:sz w:val="22"/>
        </w:rPr>
        <w:t>At school, food allergies affect around two children in every classroom. Children spend a significant amount of their lives at school, and 80% of food allergy reactions happen there, including a quarter of first-time anaphylactic reactions. Many children who have had prior severe reactions are not prescribed their auto-injector, and many first-time reactions occur at school, so relying solely on children carrying pre-prepared medication is dangerous.</w:t>
      </w:r>
    </w:p>
    <w:p>
      <w:r>
        <w:rPr>
          <w:sz w:val="22"/>
        </w:rPr>
        <w:t>With an ever-growing number of children requiring allergy care, it has never been more vital that the place we entrust with the care of our children—the school where we drop them off every day—is a safe and secure environment, but too often it is not. I cannot comprehend the pain that some families have had to endure because they have lost a child, and as a father I hope never to experience that grief, but when current guidance and legislation allow a patchwork of different standards in our schools, we can and must do better.</w:t>
      </w:r>
    </w:p>
    <w:p>
      <w:r>
        <w:rPr>
          <w:sz w:val="22"/>
        </w:rPr>
        <w:t>There is a glaring lack of consistency across schools in the UK in allergy management. There is a 50:50 chance that the school someone’s child goes to will have a spare adrenalin auto-injector pen available. There is a 55% chance that no training has been provided to staff on managing allergies in school or on trips, and there is a one in four chance that staff have had no training on how to identify allergy symptoms or what to do in an emergency. Furthermore, there is a one in six chance that a school does not have an individual health care plan for pupils with allergies, and a one in three chance that a school does not have an allergy policy at all. There is also a one in three chance that near misses of allergy incidents are not recorded anywhere.</w:t>
      </w:r>
    </w:p>
    <w:p>
      <w:r>
        <w:rPr>
          <w:sz w:val="22"/>
        </w:rPr>
        <w:t>With the prevalence of allergies rising and a steep increase in hospitalisations due to allergic reactions, we must act to change this unacceptable status quo. School staff deserve to know how to prevent allergic reactions, and be prepared to manage them if a horrendous incident occurs. Children deserve to learn in a safe and inclusive environment, and parents deserve the confidence to send their children to school knowing that adequate measures are in place.</w:t>
      </w:r>
    </w:p>
    <w:p>
      <w:r>
        <w:rPr>
          <w:sz w:val="22"/>
        </w:rPr>
        <w:t>The Schools (Allergy Safety) Bill would require all schools to have an allergy policy in place. Currently, 70% of schools lack basic protections, and one in three schools has no allergy policy in place. Introducing these policies would create a whole-school approach to allergy safety, making it everyone’s responsibility to embed good allergy practices and know their role in protecting children. This would include how to manage allergies on a day-to-day basis in classrooms, playgrounds and dining rooms, ensuring that children with allergies are not excluded but supported in an inclusive school environment.</w:t>
      </w:r>
    </w:p>
    <w:p>
      <w:r>
        <w:rPr>
          <w:sz w:val="22"/>
        </w:rPr>
        <w:t>Without these policies, children with allergies often miss out on opportunities. The Natasha Allergy Research Foundation found that 70% of parents reported that their allergic child had missed school due to their allergy, sometimes driven by anxiety. Children should never miss learning opportunities out of fear, and this Bill can help change that.</w:t>
      </w:r>
    </w:p>
    <w:p>
      <w:r>
        <w:rPr>
          <w:sz w:val="22"/>
        </w:rPr>
        <w:t>Alongside allergy policies, the Bill requires allergy training for school staff, enabling them to create a safe environment. Research from NASUWT and the Natasha Allergy Research Foundation shows that 67% of school staff have not received any allergy awareness training. The Bill would provide guidance on adapting classroom practices to reduce risk, ensuring safe and inclusive activities, understanding the mental health impacts of food allergies and how to respond in such emergencies.</w:t>
      </w:r>
    </w:p>
    <w:p>
      <w:r>
        <w:rPr>
          <w:sz w:val="22"/>
        </w:rPr>
        <w:t>This Bill also mandates that schools carry spare adrenalin auto-injectors, so that if a reaction occurs, staff have both the medication and training to take swift action. When every second counts, this simple step could be lifesaving. Auto-injectors should be treated like defibrillators: they should be accessible, and accompanied by a trained member of staff.</w:t>
      </w:r>
    </w:p>
    <w:p>
      <w:r>
        <w:rPr>
          <w:sz w:val="22"/>
        </w:rPr>
        <w:t>Although there are examples of good practice, without a national framework it is a postcode lottery whether a child will attend a school where there are staff with adequate training, and policies and vital medication. This inequality leads to missed school days, unnecessary emergency visits, bullying and lower attainment. Providing spare pens, training and policies for every school removes that lottery. Safety should not depend on a child’s location or their family’s income.</w:t>
      </w:r>
    </w:p>
    <w:p>
      <w:r>
        <w:rPr>
          <w:sz w:val="22"/>
        </w:rPr>
        <w:t>The current legislation is insufficient. Schools in England follow statutory guidance, such as “Supporting pupils at school with medical conditions” and the “Early years foundation stage statutory framework”, but neither explicitly mandates safeguards for pupils with allergies. The Benedict Blythe Foundation highlights that this lack of clear expectation leads to wide variations in allergy safety across the country.</w:t>
      </w:r>
    </w:p>
    <w:p>
      <w:r>
        <w:rPr>
          <w:sz w:val="22"/>
        </w:rPr>
        <w:t>The three pillars of this Bill—staff training, allergy policies and spare adrenalin auto-injectors—can save lives. These recommendations come from coroners’ reports after tragic incidents. We must learn and fill these gaps to create a fairer, safer school experience for all children. Too many teachers lack the knowledge they need and do not have the support they deserve, and too many children with allergies are still not offered a safe, fit-for-purpose environment in which to learn. I hope that today, after an awful lot of talking, we can get on with the doing.</w:t>
      </w:r>
    </w:p>
    <w:p>
      <w:r>
        <w:rPr>
          <w:sz w:val="22"/>
        </w:rPr>
        <w:t>Question put and agreed to.</w:t>
      </w:r>
    </w:p>
    <w:p>
      <w:r>
        <w:rPr>
          <w:sz w:val="22"/>
        </w:rPr>
        <w:t>Ordered ,</w:t>
      </w:r>
    </w:p>
    <w:p>
      <w:r>
        <w:rPr>
          <w:sz w:val="22"/>
        </w:rPr>
        <w:t>That Chris Bloore, Tahir Ali, Sarah Coombes, Cat Eccles, Sarah Edwards, Amanda Hack, Becky Gittins, Jodie Gosling, Leigh Ingham, Alicia Kearns, Dave Robertson and Gareth Snell present the Bill.</w:t>
      </w:r>
    </w:p>
    <w:p>
      <w:r>
        <w:rPr>
          <w:sz w:val="22"/>
        </w:rPr>
        <w:t>Chris Bloore accordingly presented the Bill.</w:t>
      </w:r>
    </w:p>
    <w:p>
      <w:r>
        <w:rPr>
          <w:sz w:val="22"/>
        </w:rPr>
        <w:t>Bill read the First time; to be read a Second time on Friday 12 September, and to be printed (Bill 282).</w:t>
      </w:r>
    </w:p>
    <w:p>
      <w:r>
        <w:rPr>
          <w:sz w:val="22"/>
        </w:rPr>
        <w:t>Property (Digital Assets etc) Bill [ Lords ]</w:t>
      </w:r>
    </w:p>
    <w:p>
      <w:r>
        <w:rPr>
          <w:sz w:val="22"/>
        </w:rPr>
        <w:t>Motion made, and Question put forthwith (Standing Order No. 59(2)),</w:t>
      </w:r>
    </w:p>
    <w:p>
      <w:r>
        <w:rPr>
          <w:sz w:val="22"/>
        </w:rPr>
        <w:t>That the Property (Digital Assets etc) Bill [Lords] shall no longer stand referred to a second reading committee. —(Kate Dearden.)</w:t>
      </w:r>
    </w:p>
    <w:p>
      <w:r>
        <w:rPr>
          <w:sz w:val="22"/>
        </w:rPr>
        <w:t>Question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