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Money Laundering: High Street Businesses</w:t>
      </w:r>
    </w:p>
    <w:p>
      <w:r>
        <w:rPr>
          <w:sz w:val="20"/>
        </w:rPr>
        <w:t>9 February 2026  ·  Commons  ·  Oral Questions</w:t>
      </w:r>
    </w:p>
    <w:p>
      <w:r>
        <w:rPr>
          <w:b/>
        </w:rPr>
        <w:t xml:space="preserve">Policy areas: </w:t>
      </w:r>
      <w:r>
        <w:rPr>
          <w:sz w:val="20"/>
        </w:rPr>
        <w:t>Crime, justice and law, Economy, Government and public administration</w:t>
      </w:r>
    </w:p>
    <w:p>
      <w:r>
        <w:rPr>
          <w:b/>
        </w:rPr>
        <w:t xml:space="preserve">Topics: </w:t>
      </w:r>
      <w:r>
        <w:rPr>
          <w:sz w:val="20"/>
        </w:rPr>
        <w:t>anti-money laundering strategy, money laundering high street, national crime agency, organised criminality, trading standards funding</w:t>
      </w:r>
    </w:p>
    <w:p>
      <w:r>
        <w:rPr>
          <w:b/>
        </w:rPr>
        <w:t xml:space="preserve">Source: </w:t>
      </w:r>
      <w:r>
        <w:rPr>
          <w:sz w:val="20"/>
        </w:rPr>
        <w:t>https://hansard.parliament.uk/Commons/2026-02-09/debates/CED261F6-7648-469E-95C2-1C77F379B6EE/MoneyLaunderingHighStreetBusinesses</w:t>
      </w:r>
    </w:p>
    <w:p/>
    <w:p>
      <w:r>
        <w:rPr>
          <w:b/>
          <w:color w:val="1A4A6E"/>
          <w:sz w:val="22"/>
        </w:rPr>
        <w:t>Harpreet Uppal (Lab)</w:t>
      </w:r>
    </w:p>
    <w:p>
      <w:r>
        <w:rPr>
          <w:sz w:val="22"/>
        </w:rPr>
        <w:t>17. What steps she is taking with Cabinet colleagues to help tackle money laundering by high street businesses.</w:t>
      </w:r>
    </w:p>
    <w:p/>
    <w:p>
      <w:r>
        <w:rPr>
          <w:b/>
          <w:color w:val="1A4A6E"/>
          <w:sz w:val="22"/>
        </w:rPr>
        <w:t>Dan Jarvis (The Minister for Security)</w:t>
      </w:r>
    </w:p>
    <w:p>
      <w:r>
        <w:rPr>
          <w:sz w:val="22"/>
        </w:rPr>
        <w:t>My hon. Friend is a great champion for Huddersfield’s high street, and I am pleased to be able to tell her that tackling money laundering is key to delivering on this Government’s mission to make our streets safer and to deliver economic growth. The new high streets illegality taskforce will bring together Departments and agencies to systemically disrupt money laundering and related crime on the high street, while new funding will boost trading standards capabilities and fund an increase in law enforcement officers.</w:t>
      </w:r>
    </w:p>
    <w:p/>
    <w:p>
      <w:r>
        <w:rPr>
          <w:b/>
          <w:color w:val="1A4A6E"/>
          <w:sz w:val="22"/>
        </w:rPr>
        <w:t>Harpreet Uppal</w:t>
      </w:r>
    </w:p>
    <w:p>
      <w:r>
        <w:rPr>
          <w:sz w:val="22"/>
        </w:rPr>
        <w:t>Police operations last year saw hundreds arrested and thousands of high street shops raided across the country, including in West Yorkshire. What further steps are being taken to tackle money laundering, including by connecting information across agencies and flagging suspicious entities, so that such operations can be closed down quickly?</w:t>
      </w:r>
    </w:p>
    <w:p/>
    <w:p>
      <w:r>
        <w:rPr>
          <w:b/>
          <w:color w:val="1A4A6E"/>
          <w:sz w:val="22"/>
        </w:rPr>
        <w:t>Dan Jarvis</w:t>
      </w:r>
    </w:p>
    <w:p>
      <w:r>
        <w:rPr>
          <w:sz w:val="22"/>
        </w:rPr>
        <w:t>We are taking more steps. The new high streets taskforce will look at whether the current data sharing between agencies in supporting enforcement teams is appropriate in order to maximise our response to be as effective as possible. The Government will also publish a new anti-money laundering and asset recovery strategy this summer, which will set out further ambitious measures to strengthen our fight against money laundering, including through better sharing and exploitation of financial information across the system.</w:t>
      </w:r>
    </w:p>
    <w:p/>
    <w:p>
      <w:r>
        <w:rPr>
          <w:b/>
          <w:color w:val="1A4A6E"/>
          <w:sz w:val="22"/>
        </w:rPr>
        <w:t>Speaker</w:t>
      </w:r>
    </w:p>
    <w:p>
      <w:r>
        <w:rPr>
          <w:sz w:val="22"/>
        </w:rPr>
        <w:t>I call the Chair of the Home Affairs Committee.</w:t>
      </w:r>
    </w:p>
    <w:p/>
    <w:p>
      <w:r>
        <w:rPr>
          <w:b/>
          <w:color w:val="1A4A6E"/>
          <w:sz w:val="22"/>
        </w:rPr>
        <w:t>Dame Karen Bradley (Con)</w:t>
      </w:r>
    </w:p>
    <w:p>
      <w:r>
        <w:rPr>
          <w:sz w:val="22"/>
        </w:rPr>
        <w:t>Organised criminality is behind much of the money laundering that we see on our high streets, which is why my Committee last week launched an inquiry looking at organised criminality and the role it plays in the crime we see in neighbourhoods up and down the country. Will the Minister set out the support the Home Office is giving to the National Crime Agency on this issue and how he envisages the NCA working with the 12 mega-forces and the national police force envisaged in the White Paper?</w:t>
      </w:r>
    </w:p>
    <w:p/>
    <w:p>
      <w:r>
        <w:rPr>
          <w:b/>
          <w:color w:val="1A4A6E"/>
          <w:sz w:val="22"/>
        </w:rPr>
        <w:t>Dan Jarvis</w:t>
      </w:r>
    </w:p>
    <w:p>
      <w:r>
        <w:rPr>
          <w:sz w:val="22"/>
        </w:rPr>
        <w:t>I am grateful to the Chair of the Committee for setting out the work it will be doing. I have long believed in the importance of working closely with the National Crime Agency to tackle serious organised crime, which is a blight on all our communities. We are working closely with the NCA to ensure it has the appropriate level of resourcing and the correct strategic priorities, and I meet the director every single week. We would be very happy to co-operate closely with the right hon. Lady on the work that her Committee is doing. She is right to mention the importance of police reform; we are obviously looking carefully at that process, and will ensure that we configure ourselves in a way that will maximise the ability of the National Crime Agency to tackle serious organised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