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Martha Giles</w:t>
      </w:r>
    </w:p>
    <w:p>
      <w:r>
        <w:rPr>
          <w:sz w:val="20"/>
        </w:rPr>
        <w:t>9 February 2026  ·  Commons  ·  Oral Questions</w:t>
      </w:r>
    </w:p>
    <w:p>
      <w:r>
        <w:rPr>
          <w:b/>
        </w:rPr>
        <w:t xml:space="preserve">Policy areas: </w:t>
      </w:r>
      <w:r>
        <w:rPr>
          <w:sz w:val="20"/>
        </w:rPr>
        <w:t>Crime, justice and law, Government and public administration</w:t>
      </w:r>
    </w:p>
    <w:p>
      <w:r>
        <w:rPr>
          <w:b/>
        </w:rPr>
        <w:t xml:space="preserve">Topics: </w:t>
      </w:r>
      <w:r>
        <w:rPr>
          <w:sz w:val="20"/>
        </w:rPr>
        <w:t>family seeking justice, historical cold case, murder case files, national archives records, police investigations</w:t>
      </w:r>
    </w:p>
    <w:p>
      <w:r>
        <w:rPr>
          <w:b/>
        </w:rPr>
        <w:t xml:space="preserve">Source: </w:t>
      </w:r>
      <w:r>
        <w:rPr>
          <w:sz w:val="20"/>
        </w:rPr>
        <w:t>https://hansard.parliament.uk/Commons/2026-02-09/debates/7DC19DAF-59C5-429A-8069-97D6473C7F47/MarthaGiles</w:t>
      </w:r>
    </w:p>
    <w:p/>
    <w:p>
      <w:r>
        <w:rPr>
          <w:b/>
          <w:color w:val="1A4A6E"/>
          <w:sz w:val="22"/>
        </w:rPr>
        <w:t>Sir Gavin Williamson (Con)</w:t>
      </w:r>
    </w:p>
    <w:p>
      <w:r>
        <w:rPr>
          <w:sz w:val="22"/>
        </w:rPr>
        <w:t>10. If she will have discussions with Cabinet colleagues on the potential merits of the opening of papers relating to the murder of Martha Giles in 1959.</w:t>
      </w:r>
    </w:p>
    <w:p/>
    <w:p>
      <w:r>
        <w:rPr>
          <w:b/>
          <w:color w:val="1A4A6E"/>
          <w:sz w:val="22"/>
        </w:rPr>
        <w:t>Sarah Jones (The Minister for Policing and Crime)</w:t>
      </w:r>
    </w:p>
    <w:p>
      <w:r>
        <w:rPr>
          <w:sz w:val="22"/>
        </w:rPr>
        <w:t>The murder of Martha Giles in 1959 was particularly horrific, and I can only imagine the pain and suffering that her family have been through, given that the case is still ongoing and there has never been justice. I am advised that decisions about opening or closing the National Archives’ records on the murder of Martha Giles are a matter for the Metropolitan Police Service and not for us, but I am very happy to facilitate the introductions that the right hon. Gentleman might want with the Met police.</w:t>
      </w:r>
    </w:p>
    <w:p/>
    <w:p>
      <w:r>
        <w:rPr>
          <w:b/>
          <w:color w:val="1A4A6E"/>
          <w:sz w:val="22"/>
        </w:rPr>
        <w:t>Sir Gavin Williamson</w:t>
      </w:r>
    </w:p>
    <w:p>
      <w:r>
        <w:rPr>
          <w:sz w:val="22"/>
        </w:rPr>
        <w:t>I know that the Minister is a deeply compassionate lady. On 12 February 1959, Martha Giles was brutally murdered leaving her work at New Cross hospital in Wolverhampton. She left behind five children. Only one of those children, Mrs Edwards, is still alive today, and she desperately seeks answers. I know that it is not within the Minister’s gift, but if there is any way to convene officials and officers in the Metropolitan police, just to be able to bring some closure to this awful chapter, it would be deeply appreciated.</w:t>
      </w:r>
    </w:p>
    <w:p/>
    <w:p>
      <w:r>
        <w:rPr>
          <w:b/>
          <w:color w:val="1A4A6E"/>
          <w:sz w:val="22"/>
        </w:rPr>
        <w:t>Sarah Jones</w:t>
      </w:r>
    </w:p>
    <w:p>
      <w:r>
        <w:rPr>
          <w:sz w:val="22"/>
        </w:rPr>
        <w:t>I thank the right hon. Member, and I again offer my condolences to Martha’s family, who have been looking for justice for many decades. I am happy to do what I can within the bounds of what I am allowed to do, and I will ensure that we make the appropriate introductions for him.</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