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Delivery: Acceleration</w:t>
      </w:r>
    </w:p>
    <w:p>
      <w:r>
        <w:rPr>
          <w:sz w:val="20"/>
        </w:rPr>
        <w:t>8 September 2025  ·  Lords  ·  Oral Questions</w:t>
      </w:r>
    </w:p>
    <w:p>
      <w:r>
        <w:rPr>
          <w:b/>
        </w:rPr>
        <w:t xml:space="preserve">Policy areas: </w:t>
      </w:r>
      <w:r>
        <w:rPr>
          <w:sz w:val="20"/>
        </w:rPr>
        <w:t>Housing and planning</w:t>
      </w:r>
    </w:p>
    <w:p>
      <w:r>
        <w:rPr>
          <w:b/>
        </w:rPr>
        <w:t xml:space="preserve">Topics: </w:t>
      </w:r>
      <w:r>
        <w:rPr>
          <w:sz w:val="20"/>
        </w:rPr>
        <w:t>housing development targets, infrastructure projects, nutrient neutrality, planning delivery acceleration, planning reforms</w:t>
      </w:r>
    </w:p>
    <w:p>
      <w:r>
        <w:rPr>
          <w:b/>
        </w:rPr>
        <w:t xml:space="preserve">Source: </w:t>
      </w:r>
      <w:r>
        <w:rPr>
          <w:sz w:val="20"/>
        </w:rPr>
        <w:t>https://hansard.parliament.uk/Lords/2025-09-08/debates/BA5A28D5-ED7C-40AC-A4BF-4CB0457E517D/PlanningDeliveryAcceleration</w:t>
      </w:r>
    </w:p>
    <w:p/>
    <w:p>
      <w:r>
        <w:rPr>
          <w:b/>
          <w:color w:val="1A4A6E"/>
          <w:sz w:val="22"/>
        </w:rPr>
        <w:t>Baroness Maclean of Redditch</w:t>
      </w:r>
    </w:p>
    <w:p>
      <w:r>
        <w:rPr>
          <w:sz w:val="22"/>
        </w:rPr>
        <w:t>The Government are delivering a set of pro-supply, pro-growth planning reforms. We have updated the National Planning Policy Framework, introducing bold new growth focus measures to underpin the delivery of 1.5 million safe and decent homes. We are also reforming the nationally significant infrastructure projects regime to maximise certainty and speed, and our Planning and Infrastructure Bill will speed up and streamline the delivery of new homes and critical infrastructure, including the delivery of 150 nationally significant infrastructure projects. I know that the noble Baroness takes a particular interest in AI; as the AI champion in the department, I am very pleased to tell her that MHCLG and DSIT, together with the sector, are championing the use of AI in planning with our digital planning programme.</w:t>
      </w:r>
    </w:p>
    <w:p/>
    <w:p>
      <w:r>
        <w:rPr>
          <w:b/>
          <w:color w:val="1A4A6E"/>
          <w:sz w:val="22"/>
        </w:rPr>
        <w:t>The Parliamentary Under-Secretary of State, Ministry of Housing, Communities and Local Government (Lab)</w:t>
      </w:r>
    </w:p>
    <w:p>
      <w:r>
        <w:rPr>
          <w:sz w:val="22"/>
        </w:rPr>
        <w:t>My Lords, I thank the Minister very much for that Answer, and I am grateful for her comments on all those initiatives and also on AI. She will be aware that the previous Housing Secretary delivered only 186,000 net additional dwellings, which is the lowest for over a decade; worse still, permissions are down by 23%. I did see that the new Housing Secretary said he wants to “build baby build”, and he can, by backing Amendments 346DD and 346DE in the name of my noble friend Lord Roborough, to which I have added my name, which would release 160,000 homes stalled by nutrient neutrality. Will she have a go at persuading him?</w:t>
      </w:r>
    </w:p>
    <w:p/>
    <w:p>
      <w:r>
        <w:rPr>
          <w:b/>
          <w:color w:val="1A4A6E"/>
          <w:sz w:val="22"/>
        </w:rPr>
        <w:t>Baroness Maclean of Redditch</w:t>
      </w:r>
    </w:p>
    <w:p>
      <w:r>
        <w:rPr>
          <w:sz w:val="22"/>
        </w:rPr>
        <w:t>On the delivery of previous Housing Secretaries, it did not help having 17 different Housing Ministers over the last 14 years. We want to get moving on this. I was very pleased to welcome our new Secretary of State this morning, and I know that Secretary of State Reed is just as keen as the rest of us to get delivering on this. I am very pleased that there were over 90,000 planning applications in the first quarter of 2025; that is up 6%. We are, as the noble Baroness will know, debating all the amendments in the Planning and Infrastructure Bill in some depth, as we did last week, and I am sure we will continue to do so.</w:t>
      </w:r>
    </w:p>
    <w:p/>
    <w:p>
      <w:r>
        <w:rPr>
          <w:b/>
          <w:color w:val="1A4A6E"/>
          <w:sz w:val="22"/>
        </w:rPr>
        <w:t>Baroness Taylor of Stevenage</w:t>
      </w:r>
    </w:p>
    <w:p>
      <w:r>
        <w:rPr>
          <w:sz w:val="22"/>
        </w:rPr>
        <w:t>My Lords, the ONS reported that, of the 2.7 million homes that were given planning consent since 2015, only 1.7 million have actually been built, which means that 1.2 million are still on the books of the big housebuilders. This points to serious systemic issues, such as land banking, yet the current focus is only on the planning system. Does the noble Baroness agree that just changing the planning system will fail to resolve the urgent need to build more homes?</w:t>
      </w:r>
    </w:p>
    <w:p/>
    <w:p>
      <w:r>
        <w:rPr>
          <w:b/>
          <w:color w:val="1A4A6E"/>
          <w:sz w:val="22"/>
        </w:rPr>
        <w:t>Baroness Pinnock</w:t>
      </w:r>
    </w:p>
    <w:p>
      <w:r>
        <w:rPr>
          <w:sz w:val="22"/>
        </w:rPr>
        <w:t>I say to the noble Baroness that changing the planning system is a key part of it, but it is not the only part of the jigsaw. We need to improve the skills capacity in both planning and construction. We also need to unblock some of the sites she mentioned that are currently blocked in planning. Our new homes accelerator, working with the department and Homes England, has unlocked significant numbers of homes already. We have unblocked over 63,000 homes so far, including a further 43,000 homes over the last four months. On 25 August, we announced another six sites that the accelerator has identified for targeted support. We are also helping local government, so that it is able to insist that planning applications are built out, once they are applied for and got.</w:t>
      </w:r>
    </w:p>
    <w:p/>
    <w:p>
      <w:r>
        <w:rPr>
          <w:b/>
          <w:color w:val="1A4A6E"/>
          <w:sz w:val="22"/>
        </w:rPr>
        <w:t>Baroness Taylor of Stevenage</w:t>
      </w:r>
    </w:p>
    <w:p>
      <w:r>
        <w:rPr>
          <w:sz w:val="22"/>
        </w:rPr>
        <w:t>My Lords, for some years now planning departments have been hollowed out, specialist planners and experienced planners have resigned and there is a critical need to introduce more planners to make all the housing ambitions realistic. Can the Minister tell us what the Government’s policy is towards recruiting and accelerating planning specialists, so that we will see renewed energy in the planning system in terms of applications?</w:t>
      </w:r>
    </w:p>
    <w:p/>
    <w:p>
      <w:r>
        <w:rPr>
          <w:b/>
          <w:color w:val="1A4A6E"/>
          <w:sz w:val="22"/>
        </w:rPr>
        <w:t>Baroness Andrews</w:t>
      </w:r>
    </w:p>
    <w:p>
      <w:r>
        <w:rPr>
          <w:sz w:val="22"/>
        </w:rPr>
        <w:t>I am grateful to my noble friend for highlighting a key issue. The Government have announced additional funding to support the recruitment and training of 300 graduates and apprentices into local planning authorities. That is part of a wider £46 million package of investment in the planning system to upskill local planners to ensure they are able to implement the reforms that we are putting through, ensuring—and this is very important—that everywhere has a local plan in place. That will help them to resist the type of planning they do not want to see. We are also allowing authorities to set their own fees through the Planning and Infrastructure Bill, and ensuring these fees are retained in the planning system to improve the overall service.</w:t>
      </w:r>
    </w:p>
    <w:p/>
    <w:p>
      <w:r>
        <w:rPr>
          <w:b/>
          <w:color w:val="1A4A6E"/>
          <w:sz w:val="22"/>
        </w:rPr>
        <w:t>Baroness Taylor of Stevenage</w:t>
      </w:r>
    </w:p>
    <w:p>
      <w:r>
        <w:rPr>
          <w:sz w:val="22"/>
        </w:rPr>
        <w:t>My Lords, as my noble friend Lady Maclean pointed out, this Government are already well behind on their target of 1.5 million new homes. With planning permissions granted in the first half of this year falling to below 100,000—the lowest since 2012—does the Minister believe that removing the lower rate for inert waste, which would potentially add £25,000 to the cost of a new home, will be helpful in achieving that 1.5 million target?</w:t>
      </w:r>
    </w:p>
    <w:p/>
    <w:p>
      <w:r>
        <w:rPr>
          <w:b/>
          <w:color w:val="1A4A6E"/>
          <w:sz w:val="22"/>
        </w:rPr>
        <w:t>Lord Jamieson</w:t>
      </w:r>
    </w:p>
    <w:p>
      <w:r>
        <w:rPr>
          <w:sz w:val="22"/>
        </w:rPr>
        <w:t>Could the noble Lord repeat what he is asking to be removed?</w:t>
      </w:r>
    </w:p>
    <w:p/>
    <w:p>
      <w:r>
        <w:rPr>
          <w:b/>
          <w:color w:val="1A4A6E"/>
          <w:sz w:val="22"/>
        </w:rPr>
        <w:t>Baroness Taylor of Stevenage</w:t>
      </w:r>
    </w:p>
    <w:p>
      <w:r>
        <w:rPr>
          <w:sz w:val="22"/>
        </w:rPr>
        <w:t>There is currently a consultation going on regarding the cost of disposing of waste. Inert building waste, such as earth, will potentially be charged at the full rate, rather than the current discounted rate, which will potentially add £25,000 to the cost of building a new home. Will that help deliver your 1.5 million target?</w:t>
      </w:r>
    </w:p>
    <w:p/>
    <w:p>
      <w:r>
        <w:rPr>
          <w:b/>
          <w:color w:val="1A4A6E"/>
          <w:sz w:val="22"/>
        </w:rPr>
        <w:t>Lord Jamieson</w:t>
      </w:r>
    </w:p>
    <w:p>
      <w:r>
        <w:rPr>
          <w:sz w:val="22"/>
        </w:rPr>
        <w:t>As we have done since we came into office, we are looking at all obstacles to delivering new homes, working very closely with the sector. I have had a number of issues raised with me; we continue to look at those, and I will be discussing them with the new Secretary of State. We will continue, as I mentioned on the housing accelerator programme, to look at any barriers to see whether there are things we can do to speed this process up.</w:t>
      </w:r>
    </w:p>
    <w:p/>
    <w:p>
      <w:r>
        <w:rPr>
          <w:b/>
          <w:color w:val="1A4A6E"/>
          <w:sz w:val="22"/>
        </w:rPr>
        <w:t>Baroness Taylor of Stevenage</w:t>
      </w:r>
    </w:p>
    <w:p>
      <w:r>
        <w:rPr>
          <w:sz w:val="22"/>
        </w:rPr>
        <w:t>My Lords, does the Minister agree with the National Audit Office’s report in June of this year, which said that the discussion and negotiations on planning matters were between two very unequal partners: on the one side, the local planning authority, which is underresourced and understaffed; and on the other hand, the large-scale developers that employ expensive consultants and legal experts to negotiate down their obligations and contributions? Will the efforts of the Government to bolster the planning departments redress this ridiculous imbalance?</w:t>
      </w:r>
    </w:p>
    <w:p/>
    <w:p>
      <w:r>
        <w:rPr>
          <w:b/>
          <w:color w:val="1A4A6E"/>
          <w:sz w:val="22"/>
        </w:rPr>
        <w:t>Lord Best</w:t>
      </w:r>
    </w:p>
    <w:p>
      <w:r>
        <w:rPr>
          <w:sz w:val="22"/>
        </w:rPr>
        <w:t>I thank the noble Lord for those comments. Of course, he has great expertise in this area, which I recognise and welcome. I think there are a number of things being done in the Planning and Infrastructure Bill to address that imbalance. I think the resources that we are putting into the planning system will help with that. A £46 million package is a significant investment. We need to upskill our local planners to make sure they are able to implement reforms and drive the scale of growth that we want to see. I am not saying we will offset that balance completely, but I am sure that speeding up the planning process and providing planners with much more delegated authority to deal with application themselves will help.</w:t>
      </w:r>
    </w:p>
    <w:p/>
    <w:p>
      <w:r>
        <w:rPr>
          <w:b/>
          <w:color w:val="1A4A6E"/>
          <w:sz w:val="22"/>
        </w:rPr>
        <w:t>Baroness Taylor of Stevenage</w:t>
      </w:r>
    </w:p>
    <w:p>
      <w:r>
        <w:rPr>
          <w:sz w:val="22"/>
        </w:rPr>
        <w:t>My Lords, one of the problems with developing houses is developers land banking. Do the Government have a policy or plan to stop developers banking land and building on it years and years later?</w:t>
      </w:r>
    </w:p>
    <w:p/>
    <w:p>
      <w:r>
        <w:rPr>
          <w:b/>
          <w:color w:val="1A4A6E"/>
          <w:sz w:val="22"/>
        </w:rPr>
        <w:t>Lord Sahota</w:t>
      </w:r>
    </w:p>
    <w:p>
      <w:r>
        <w:rPr>
          <w:sz w:val="22"/>
        </w:rPr>
        <w:t>There are proposals that mean that, at the time that a planning application is delivered, local authorities can specify when that application needs to be built out. So we are taking steps to ensure that, once an application has received approval, it is built out as quickly as possible. It is in no one’s interest for vast areas of land that can be built on not to be built on, so we will make sure that we deliver as much as possible. The new homes accelerator has already moved this on a considerable way.</w:t>
      </w:r>
    </w:p>
    <w:p/>
    <w:p>
      <w:r>
        <w:rPr>
          <w:b/>
          <w:color w:val="1A4A6E"/>
          <w:sz w:val="22"/>
        </w:rPr>
        <w:t>Baroness Taylor of Stevenage</w:t>
      </w:r>
    </w:p>
    <w:p>
      <w:r>
        <w:rPr>
          <w:sz w:val="22"/>
        </w:rPr>
        <w:t>My Lords, in response to that answer and further to what my noble friend Lady Pinnock said, this needs government co-ordination and government action, not just local authority action. Will the Government look at a land value tax for those that land bank?</w:t>
      </w:r>
    </w:p>
    <w:p/>
    <w:p>
      <w:r>
        <w:rPr>
          <w:b/>
          <w:color w:val="1A4A6E"/>
          <w:sz w:val="22"/>
        </w:rPr>
        <w:t>Lord Scriven</w:t>
      </w:r>
    </w:p>
    <w:p>
      <w:r>
        <w:rPr>
          <w:sz w:val="22"/>
        </w:rPr>
        <w:t>I know that land value taxes have been looked at many times over the years and that the noble Lord’s party promotes them, but they are much more complex than is sometimes set out by those who promote them. We have no current plans to do that, and I would not want to lead the noble Lord up the garden path in thinking that we do. At the moment, we think that the steps we are taking will significantly improve the delivery of both new homes and the infrastructure needed to support them. We will carry on down that route and hope that we get to where we want to be.</w:t>
      </w:r>
    </w:p>
    <w:p/>
    <w:p>
      <w:r>
        <w:rPr>
          <w:b/>
          <w:color w:val="1A4A6E"/>
          <w:sz w:val="22"/>
        </w:rPr>
        <w:t>Baroness Taylor of Stevenage</w:t>
      </w:r>
    </w:p>
    <w:p>
      <w:r>
        <w:rPr>
          <w:sz w:val="22"/>
        </w:rPr>
        <w:t>I know that land value taxes have been looked at many times over the years and that the noble Lord’s party promotes them, but they are much more complex than is sometimes set out by those who promote them. We have no current plans to do that, and I would not want to lead the noble Lord up the garden path in thinking that we do. At the moment, we think that the steps we are taking will significantly improve the delivery of both new homes and the infrastructure needed to support them. We will carry on down that route and hope that we get to where we want to be.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