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Surrey Hills National Landscape</w:t>
      </w:r>
    </w:p>
    <w:p>
      <w:r>
        <w:rPr>
          <w:sz w:val="20"/>
        </w:rPr>
        <w:t>8 May 2025  ·  Commons  ·  Oral Questions</w:t>
      </w:r>
    </w:p>
    <w:p>
      <w:r>
        <w:rPr>
          <w:b/>
        </w:rPr>
        <w:t xml:space="preserve">Policy areas: </w:t>
      </w:r>
      <w:r>
        <w:rPr>
          <w:sz w:val="20"/>
        </w:rPr>
        <w:t>Environment, Housing and planning</w:t>
      </w:r>
    </w:p>
    <w:p>
      <w:r>
        <w:rPr>
          <w:b/>
        </w:rPr>
        <w:t xml:space="preserve">Topics: </w:t>
      </w:r>
      <w:r>
        <w:rPr>
          <w:sz w:val="20"/>
        </w:rPr>
        <w:t>biodiversity and natural protection, statutory consultation phase, surrey hills boundary variation</w:t>
      </w:r>
    </w:p>
    <w:p>
      <w:r>
        <w:rPr>
          <w:b/>
        </w:rPr>
        <w:t xml:space="preserve">Source: </w:t>
      </w:r>
      <w:r>
        <w:rPr>
          <w:sz w:val="20"/>
        </w:rPr>
        <w:t>https://hansard.parliament.uk/Commons/2025-05-08/debates/29A4BDAB-7CBC-4319-A3DE-8B7B99D3CAE8/SurreyHillsNationalLandscape</w:t>
      </w:r>
    </w:p>
    <w:p/>
    <w:p>
      <w:r>
        <w:rPr>
          <w:b/>
          <w:color w:val="1A4A6E"/>
          <w:sz w:val="22"/>
        </w:rPr>
        <w:t>Sir Jeremy Hunt (Con)</w:t>
      </w:r>
    </w:p>
    <w:p>
      <w:r>
        <w:rPr>
          <w:sz w:val="22"/>
        </w:rPr>
        <w:t>6. What recent progress he has made on the Surrey hills national landscape—area of outstanding natural beauty—boundary variation project.</w:t>
      </w:r>
    </w:p>
    <w:p/>
    <w:p>
      <w:r>
        <w:rPr>
          <w:b/>
          <w:color w:val="1A4A6E"/>
          <w:sz w:val="22"/>
        </w:rPr>
        <w:t>Mary Creagh (The Parliamentary Under-Secretary of State for Environment, Food and Rural Affairs)</w:t>
      </w:r>
    </w:p>
    <w:p>
      <w:r>
        <w:rPr>
          <w:sz w:val="22"/>
        </w:rPr>
        <w:t>On this 80th anniversary of VE Day, I pay tribute to the city of Coventry, which suffered so grievously in the blitz. The commemoration was marked at the old and new cathedrals with the lighting of the torch for peace, a brilliant initiative from the Commonwealth War Graves Commission to mark the contribution of my city to the war effort.</w:t>
      </w:r>
    </w:p>
    <w:p>
      <w:r>
        <w:rPr>
          <w:sz w:val="22"/>
        </w:rPr>
        <w:t>Natural England’s work to consider the Surrey hills national landscape boundary variation has reached the conclusion of the second statutory consultation phase. The responses received will be completed shortly and the analysis of those and the results will be published in early summer.</w:t>
      </w:r>
    </w:p>
    <w:p/>
    <w:p>
      <w:r>
        <w:rPr>
          <w:b/>
          <w:color w:val="1A4A6E"/>
          <w:sz w:val="22"/>
        </w:rPr>
        <w:t>Sir Jeremy Hunt</w:t>
      </w:r>
    </w:p>
    <w:p>
      <w:r>
        <w:rPr>
          <w:sz w:val="22"/>
        </w:rPr>
        <w:t>On VE Day, I remember the role of Dunsfold aerodrome in my constituency, which played a vital role in the battle of Britain.</w:t>
      </w:r>
    </w:p>
    <w:p>
      <w:r>
        <w:rPr>
          <w:sz w:val="22"/>
        </w:rPr>
        <w:t>I thank the Minister for her response. She knows that the proposed expansion of the Surrey hills national landscape will have a huge impact by improving biodiversity and natural protection in villages such as Dunsfold, Tongham, Bramley, Wonersh and Shamley Green in my constituency. Before she makes the final decision on whether to go ahead, will she spare the time to meet me so I can explain to her just how important the expansion is to my constituents?</w:t>
      </w:r>
    </w:p>
    <w:p/>
    <w:p>
      <w:r>
        <w:rPr>
          <w:b/>
          <w:color w:val="1A4A6E"/>
          <w:sz w:val="22"/>
        </w:rPr>
        <w:t>Mary Creagh</w:t>
      </w:r>
    </w:p>
    <w:p>
      <w:r>
        <w:rPr>
          <w:sz w:val="22"/>
        </w:rPr>
        <w:t>I am always happy to meet the right hon. Gentleman. This and the Yorkshire wolds are under active consideration, as I am sure he is aware. There is a legal process to be followed ahead of that, but I know his constituency and will be very happy to meet to discuss the matter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