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Arable Farms: Cost of Materials</w:t>
      </w:r>
    </w:p>
    <w:p>
      <w:r>
        <w:rPr>
          <w:sz w:val="20"/>
        </w:rPr>
        <w:t>8 May 2025  ·  Commons  ·  Oral Questions</w:t>
      </w:r>
    </w:p>
    <w:p>
      <w:r>
        <w:rPr>
          <w:b/>
        </w:rPr>
        <w:t xml:space="preserve">Policy areas: </w:t>
      </w:r>
      <w:r>
        <w:rPr>
          <w:sz w:val="20"/>
        </w:rPr>
        <w:t>Business and industry, Economy, Environment, Finance and taxation, Trade</w:t>
      </w:r>
    </w:p>
    <w:p>
      <w:r>
        <w:rPr>
          <w:b/>
        </w:rPr>
        <w:t xml:space="preserve">Topics: </w:t>
      </w:r>
      <w:r>
        <w:rPr>
          <w:sz w:val="20"/>
        </w:rPr>
        <w:t>arable farm input costs, farm gate prices, fertiliser prices, imported grain standards, scotch whisky supply chain</w:t>
      </w:r>
    </w:p>
    <w:p>
      <w:r>
        <w:rPr>
          <w:b/>
        </w:rPr>
        <w:t xml:space="preserve">Source: </w:t>
      </w:r>
      <w:r>
        <w:rPr>
          <w:sz w:val="20"/>
        </w:rPr>
        <w:t>https://hansard.parliament.uk/Commons/2025-05-08/debates/C5EE6349-5E53-4340-8F93-C24D65714CBE/ArableFarmsCostOfMaterials</w:t>
      </w:r>
    </w:p>
    <w:p/>
    <w:p>
      <w:r>
        <w:rPr>
          <w:b/>
          <w:color w:val="1A4A6E"/>
          <w:sz w:val="22"/>
        </w:rPr>
        <w:t>Graeme Downie (Lab)</w:t>
      </w:r>
    </w:p>
    <w:p>
      <w:r>
        <w:rPr>
          <w:sz w:val="22"/>
        </w:rPr>
        <w:t>13. What steps he is taking to help reduce the cost of materials for arable farms.</w:t>
      </w:r>
    </w:p>
    <w:p/>
    <w:p>
      <w:r>
        <w:rPr>
          <w:b/>
          <w:color w:val="1A4A6E"/>
          <w:sz w:val="22"/>
        </w:rPr>
        <w:t>Daniel Zeichner (The Minister for Food Security and Rural Affairs)</w:t>
      </w:r>
    </w:p>
    <w:p>
      <w:r>
        <w:rPr>
          <w:sz w:val="22"/>
        </w:rPr>
        <w:t>Annual variations in farm input costs are driven by global markets. UK fertiliser farm gate prices are tied to movements in the international markets, and UK fertiliser suppliers compete for market share, providing the best price they can for farmers.</w:t>
      </w:r>
    </w:p>
    <w:p/>
    <w:p>
      <w:r>
        <w:rPr>
          <w:b/>
          <w:color w:val="1A4A6E"/>
          <w:sz w:val="22"/>
        </w:rPr>
        <w:t>Graeme Downie</w:t>
      </w:r>
    </w:p>
    <w:p>
      <w:r>
        <w:rPr>
          <w:sz w:val="22"/>
        </w:rPr>
        <w:t>Farms in my constituency and across Fife produce some of the highest quality grain in the world. However, many farmers are struggling to make a profit as imported grain is often produced at a different standard. That can undermine or undercut cereals grown in Scotland, which are produced to the highest standards. Scottish grain is a vital ingredient for high-quality Scotch whisky, and with the news this week of the trade deal with India, welcomed by the Scotch Whisky Association, demand for Scottish grain is likely to rise. What steps will the Minister take to increase standards for imported grain, and ensure profit for farmers in my constituency and a consistent supply for sectors including Scotch whisky?</w:t>
      </w:r>
    </w:p>
    <w:p/>
    <w:p>
      <w:r>
        <w:rPr>
          <w:b/>
          <w:color w:val="1A4A6E"/>
          <w:sz w:val="22"/>
        </w:rPr>
        <w:t>Daniel Zeichner</w:t>
      </w:r>
    </w:p>
    <w:p>
      <w:r>
        <w:rPr>
          <w:sz w:val="22"/>
        </w:rPr>
        <w:t>I can assure my hon. Friend that we will always maintain our high standards. All imported products will continue to be subject to clear controls, including limits for pesticide residues. I join him in sharing the really good news on that trade deal: it is good news for Scotch whisky and good news for British producers.</w:t>
      </w:r>
    </w:p>
    <w:p/>
    <w:p>
      <w:r>
        <w:rPr>
          <w:b/>
          <w:color w:val="1A4A6E"/>
          <w:sz w:val="22"/>
        </w:rPr>
        <w:t>Jim Shannon (DUP)</w:t>
      </w:r>
    </w:p>
    <w:p>
      <w:r>
        <w:rPr>
          <w:sz w:val="22"/>
        </w:rPr>
        <w:t>My farmers in Northern Ireland and Strangford, and farmers across this great United Kingdom of Great Britain and Northern Ireland, produce some of the best products. Prices are rising, sometimes due to things we cannot prevent, but farmers need better prices from the supermarkets. What is being done to ensure that our farmers, who produce a quality product, get the right prices for the effort they put in?</w:t>
      </w:r>
    </w:p>
    <w:p/>
    <w:p>
      <w:r>
        <w:rPr>
          <w:b/>
          <w:color w:val="1A4A6E"/>
          <w:sz w:val="22"/>
        </w:rPr>
        <w:t>Daniel Zeichner</w:t>
      </w:r>
    </w:p>
    <w:p>
      <w:r>
        <w:rPr>
          <w:sz w:val="22"/>
        </w:rPr>
        <w:t>I am always grateful for a contribution from the hon. Gentleman. As he will know, a series of fair dealing clauses were included in the Agriculture Act 2020; they are being brought into effect at the moment and we expect to see more progress made in that regard. He is absolutely right to raise the point that farmers should get a fair deal.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