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Illegal Migration</w:t>
      </w:r>
    </w:p>
    <w:p>
      <w:r>
        <w:rPr>
          <w:sz w:val="20"/>
        </w:rPr>
        <w:t>8 June 2026  ·  Commons  ·  Oral Questions</w:t>
      </w:r>
    </w:p>
    <w:p>
      <w:r>
        <w:rPr>
          <w:b/>
        </w:rPr>
        <w:t xml:space="preserve">Policy areas: </w:t>
      </w:r>
      <w:r>
        <w:rPr>
          <w:sz w:val="20"/>
        </w:rPr>
        <w:t>Crime, justice and law, Foreign affairs and diplomacy, Immigration and borders</w:t>
      </w:r>
    </w:p>
    <w:p>
      <w:r>
        <w:rPr>
          <w:b/>
        </w:rPr>
        <w:t xml:space="preserve">Topics: </w:t>
      </w:r>
      <w:r>
        <w:rPr>
          <w:sz w:val="20"/>
        </w:rPr>
        <w:t>asylum system reform, human rights law, illegal migration levels, international returns agreements, small boat crossings</w:t>
      </w:r>
    </w:p>
    <w:p>
      <w:r>
        <w:rPr>
          <w:b/>
        </w:rPr>
        <w:t xml:space="preserve">Source: </w:t>
      </w:r>
      <w:r>
        <w:rPr>
          <w:sz w:val="20"/>
        </w:rPr>
        <w:t>https://hansard.parliament.uk/Commons/2026-06-08/debates/086ECDF2-3AB0-472E-9263-E988F068613A/IllegalMigration</w:t>
      </w:r>
    </w:p>
    <w:p/>
    <w:p>
      <w:r>
        <w:rPr>
          <w:b/>
          <w:color w:val="1A4A6E"/>
          <w:sz w:val="22"/>
        </w:rPr>
        <w:t>Rachel Taylor (Lab)</w:t>
      </w:r>
    </w:p>
    <w:p>
      <w:r>
        <w:rPr>
          <w:sz w:val="22"/>
        </w:rPr>
        <w:t>13. What steps her Department is taking to help reduce levels of illegal migration.</w:t>
      </w:r>
    </w:p>
    <w:p/>
    <w:p>
      <w:r>
        <w:rPr>
          <w:b/>
          <w:color w:val="1A4A6E"/>
          <w:sz w:val="22"/>
        </w:rPr>
        <w:t>Alex Norris (The Minister for Border Security and Asylum)</w:t>
      </w:r>
    </w:p>
    <w:p>
      <w:r>
        <w:rPr>
          <w:sz w:val="22"/>
        </w:rPr>
        <w:t>This Government are taking decisive action to restore order and control at our borders. We have removed nearly 70,000 people who have no right to be here, we are overhauling our asylum system to reduce pull factors and we have funded more officers to disrupt organised immigration crime, with interventions at their highest rates and the number of linked arrests rising by over 55%.</w:t>
      </w:r>
    </w:p>
    <w:p/>
    <w:p>
      <w:r>
        <w:rPr>
          <w:b/>
          <w:color w:val="1A4A6E"/>
          <w:sz w:val="22"/>
        </w:rPr>
        <w:t>Rachel Taylor</w:t>
      </w:r>
    </w:p>
    <w:p>
      <w:r>
        <w:rPr>
          <w:sz w:val="22"/>
        </w:rPr>
        <w:t>I thank the Minister for his answer and for visiting my constituency of North Warwickshire and Bedworth recently. My constituents will strongly welcome the most recent data showing that small boat arrivals are massively down this year, but can the Minister confirm that this important progress is just the beginning of restoring order and control at our borders?</w:t>
      </w:r>
    </w:p>
    <w:p/>
    <w:p>
      <w:r>
        <w:rPr>
          <w:b/>
          <w:color w:val="1A4A6E"/>
          <w:sz w:val="22"/>
        </w:rPr>
        <w:t>Alex Norris</w:t>
      </w:r>
    </w:p>
    <w:p>
      <w:r>
        <w:rPr>
          <w:sz w:val="22"/>
        </w:rPr>
        <w:t>I am grateful to my hon. Friend for her question. When I visited her community, I heard in no uncertain terms on the doorstep how important this issue is to people, as it is for my community and the rest of the country. That is why we are stepping up the international action we have taken, including the important new deal with France. Domestically, we will be legislating through our immigration and asylum Bill to create the system that I know her constituents want, which is a fair but firm one.</w:t>
      </w:r>
    </w:p>
    <w:p/>
    <w:p>
      <w:r>
        <w:rPr>
          <w:b/>
          <w:color w:val="1A4A6E"/>
          <w:sz w:val="22"/>
        </w:rPr>
        <w:t>Speaker</w:t>
      </w:r>
    </w:p>
    <w:p>
      <w:r>
        <w:rPr>
          <w:sz w:val="22"/>
        </w:rPr>
        <w:t>I call the shadow Home Secretary.</w:t>
      </w:r>
    </w:p>
    <w:p/>
    <w:p>
      <w:r>
        <w:rPr>
          <w:b/>
          <w:color w:val="1A4A6E"/>
          <w:sz w:val="22"/>
        </w:rPr>
        <w:t>Chris Philp (Con)</w:t>
      </w:r>
    </w:p>
    <w:p>
      <w:r>
        <w:rPr>
          <w:sz w:val="22"/>
        </w:rPr>
        <w:t>Nigerian illegal immigrant Gift Oladele was recently jailed for the brutal rape of a teenage girl. He dragged her into isolated woods, leaving her terrified, and she now has recurrent nightmares. Oladele had committed previous violent sexual offences, and the Home Office rightly tried to deport him, yet an immigration judge allowed him to stay because of Oladele’s human rights, and he went on to violently rape the teenage girl. I believe the rights of women and girls to be protected are more important than the supposed human rights of foreign rapists to stay here. Is it not time to leave the European convention on human rights, so that all criminals such as Oladele can be deported?</w:t>
      </w:r>
    </w:p>
    <w:p/>
    <w:p>
      <w:r>
        <w:rPr>
          <w:b/>
          <w:color w:val="1A4A6E"/>
          <w:sz w:val="22"/>
        </w:rPr>
        <w:t>Alex Norris</w:t>
      </w:r>
    </w:p>
    <w:p>
      <w:r>
        <w:rPr>
          <w:sz w:val="22"/>
        </w:rPr>
        <w:t>Let me start by saying that I agree that that is a truly awful case. It shows how important it is that we remove people who commit crimes, and we have removed nearly 8,000 foreign offenders since we came into office. But the right hon. Gentleman’s prescription does not match up to a solution: leaving the ECHR would undermine our returns agreements with countries around the world. Instead, our contention is that we can improve it. We have said that we will look at legislating to narrow the domestic interpretation that has sprawled around article 8, and he will have seen the progress we have made internationally on article 3. That is the sensible approach, rather than chasing a sugar high that he knows—because he did not do it when he could have done so—will not work.</w:t>
      </w:r>
    </w:p>
    <w:p/>
    <w:p>
      <w:r>
        <w:rPr>
          <w:b/>
          <w:color w:val="1A4A6E"/>
          <w:sz w:val="22"/>
        </w:rPr>
        <w:t>Speaker</w:t>
      </w:r>
    </w:p>
    <w:p>
      <w:r>
        <w:rPr>
          <w:sz w:val="22"/>
        </w:rPr>
        <w:t>I call the Liberal Democrat spokesperson.</w:t>
      </w:r>
    </w:p>
    <w:p/>
    <w:p>
      <w:r>
        <w:rPr>
          <w:b/>
          <w:color w:val="1A4A6E"/>
          <w:sz w:val="22"/>
        </w:rPr>
        <w:t>Max Wilkinson (LD)</w:t>
      </w:r>
    </w:p>
    <w:p>
      <w:r>
        <w:rPr>
          <w:sz w:val="22"/>
        </w:rPr>
        <w:t>Brexit has seen off a number of Prime Ministers, but as we approach the 10th anniversary of the referendum this Prime Minister has apparently been given a period of indefinite leave to remain in No. 10. Ministers are clearly feeling unusually generous, but are they aware of a report by the Oxford Migration Observatory, which shows that Brexit is actually a pull factor for dangerous small boat crossings? It is now obvious that the Government’s one in, one out scheme with France is never going to work at the scale required, so will Ministers today re-state for the official record that Brexit is a large contributor to the small boats crisis, and will they commit to pursuing a new comprehensive asylum deal with the entirety of the EU?</w:t>
      </w:r>
    </w:p>
    <w:p/>
    <w:p>
      <w:r>
        <w:rPr>
          <w:b/>
          <w:color w:val="1A4A6E"/>
          <w:sz w:val="22"/>
        </w:rPr>
        <w:t>Alex Norris</w:t>
      </w:r>
    </w:p>
    <w:p>
      <w:r>
        <w:rPr>
          <w:sz w:val="22"/>
        </w:rPr>
        <w:t>If we are talking anniversaries, I would like to take this opportunity to wish my fellow class of 2017 intake a happy ninth anniversary today. Our ninth anniversary has been full of Liberal Democrat spokespeople trying to pin every single thing on Brexit. I say to the hon. Gentleman that those conversations, designed just to create division in the country, do not serve the common aim of ensuring we have a robust asylum system. We can do that through ordinary collaboration with our neighbours on the continent. I do that frequently and my right hon. Friend the Home Secretary does that frequently. Look at the action that that has delivered with France alone. That is the better way forward.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