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Illegal High Street Trading</w:t>
      </w:r>
    </w:p>
    <w:p>
      <w:r>
        <w:rPr>
          <w:sz w:val="20"/>
        </w:rPr>
        <w:t>8 June 2026  ·  Commons  ·  Oral Questions</w:t>
      </w:r>
    </w:p>
    <w:p>
      <w:r>
        <w:rPr>
          <w:b/>
        </w:rPr>
        <w:t xml:space="preserve">Policy areas: </w:t>
      </w:r>
      <w:r>
        <w:rPr>
          <w:sz w:val="20"/>
        </w:rPr>
        <w:t>Business and industry, Crime, justice and law</w:t>
      </w:r>
    </w:p>
    <w:p>
      <w:r>
        <w:rPr>
          <w:b/>
        </w:rPr>
        <w:t xml:space="preserve">Topics: </w:t>
      </w:r>
      <w:r>
        <w:rPr>
          <w:sz w:val="20"/>
        </w:rPr>
        <w:t>counterfeit goods, forced labour, illegal high street trading, organised crime taskforce</w:t>
      </w:r>
    </w:p>
    <w:p>
      <w:r>
        <w:rPr>
          <w:b/>
        </w:rPr>
        <w:t xml:space="preserve">Source: </w:t>
      </w:r>
      <w:r>
        <w:rPr>
          <w:sz w:val="20"/>
        </w:rPr>
        <w:t>https://hansard.parliament.uk/Commons/2026-06-08/debates/C10B9CD7-A12C-4B56-9DB4-0D03D7FDCF44/IllegalHighStreetTrading</w:t>
      </w:r>
    </w:p>
    <w:p/>
    <w:p>
      <w:r>
        <w:rPr>
          <w:b/>
          <w:color w:val="1A4A6E"/>
          <w:sz w:val="22"/>
        </w:rPr>
        <w:t>Jo Platt (Lab/Co-op)</w:t>
      </w:r>
    </w:p>
    <w:p>
      <w:r>
        <w:rPr>
          <w:sz w:val="22"/>
        </w:rPr>
        <w:t>7. What steps her Department is taking to help tackle illegal trading on high streets.</w:t>
      </w:r>
    </w:p>
    <w:p/>
    <w:p>
      <w:r>
        <w:rPr>
          <w:b/>
          <w:color w:val="1A4A6E"/>
          <w:sz w:val="22"/>
        </w:rPr>
        <w:t>Shabana Mahmood (The Secretary of State for the Home Department)</w:t>
      </w:r>
    </w:p>
    <w:p>
      <w:r>
        <w:rPr>
          <w:sz w:val="22"/>
        </w:rPr>
        <w:t>Dodgy shops are blighting our high streets—we all see them in our constituencies—so this Government have announced a new high street organised crime taskforce, investing £30 million in law enforcement action. That will fund more officers and a nationwide unit based in the National Crime Agency, and will strengthen powers to tackle these criminals.</w:t>
      </w:r>
    </w:p>
    <w:p/>
    <w:p>
      <w:r>
        <w:rPr>
          <w:b/>
          <w:color w:val="1A4A6E"/>
          <w:sz w:val="22"/>
        </w:rPr>
        <w:t>Jo Platt</w:t>
      </w:r>
    </w:p>
    <w:p>
      <w:r>
        <w:rPr>
          <w:sz w:val="22"/>
        </w:rPr>
        <w:t>We welcome the creation of the Government’s high street organised crime unit, and in particular its focus on strengthened partnership working between enforcement agencies. In Leigh and Atherton, communities can see that commitment, but they are asking when they will see action on dodgy shops operating in plain sight. Given the national campaign I have launched with colleagues, will the Minister set out when enforcement will begin locally, how partnerships will be delivered and how we will ensure that these criminal enterprises are shut down without delay?</w:t>
      </w:r>
    </w:p>
    <w:p/>
    <w:p>
      <w:r>
        <w:rPr>
          <w:b/>
          <w:color w:val="1A4A6E"/>
          <w:sz w:val="22"/>
        </w:rPr>
        <w:t>Shabana Mahmood</w:t>
      </w:r>
    </w:p>
    <w:p>
      <w:r>
        <w:rPr>
          <w:sz w:val="22"/>
        </w:rPr>
        <w:t>First, I welcome my hon. Friend’s important work in this area. Greater Manchester is one of three hotspot areas selected for an enhanced operational crackdown in addition to the nationwide campaign. I cannot comment on specific dates due to operational sensitivities, but the public can expect to see the start of a major offensive against dodgy shops beginning this year.</w:t>
      </w:r>
    </w:p>
    <w:p/>
    <w:p>
      <w:r>
        <w:rPr>
          <w:b/>
          <w:color w:val="1A4A6E"/>
          <w:sz w:val="22"/>
        </w:rPr>
        <w:t>Speaker</w:t>
      </w:r>
    </w:p>
    <w:p>
      <w:r>
        <w:rPr>
          <w:sz w:val="22"/>
        </w:rPr>
        <w:t>I call the Chair of the Home Affairs Committee.</w:t>
      </w:r>
    </w:p>
    <w:p/>
    <w:p>
      <w:r>
        <w:rPr>
          <w:b/>
          <w:color w:val="1A4A6E"/>
          <w:sz w:val="22"/>
        </w:rPr>
        <w:t>Dame Karen Bradley (Con)</w:t>
      </w:r>
    </w:p>
    <w:p>
      <w:r>
        <w:rPr>
          <w:sz w:val="22"/>
        </w:rPr>
        <w:t>The Home Secretary will be aware of the inquiry that the Committee is conducting on the role that organised criminality plays in the crime we see on our high streets. We heard compelling evidence recently about counterfeit goods, the role they play, and the role that forced labour plays throughout that supply chain. Can the Home Secretary explain what she is doing to combat forced labour? I look forward to putting more questions to her when she appears before my Committee before the summer recess.</w:t>
      </w:r>
    </w:p>
    <w:p/>
    <w:p>
      <w:r>
        <w:rPr>
          <w:b/>
          <w:color w:val="1A4A6E"/>
          <w:sz w:val="22"/>
        </w:rPr>
        <w:t>Shabana Mahmood</w:t>
      </w:r>
    </w:p>
    <w:p>
      <w:r>
        <w:rPr>
          <w:sz w:val="22"/>
        </w:rPr>
        <w:t>It is always a pleasure to appear before the Home Affairs Committee, and I thank the right hon. Member and her Committee for their work on this important area. She will know that the money we announced recently will fund work by trading standards, His Majesty’s Revenue and Customs and immigration enforcement. If we pick up cases of forced labour, that will engage our modern slavery obligations. That money is part of a full-spectrum response to a complex issue. I saw some of the counterfeit goods when I joined the police on a raid at the end of last week. It is a real problem, and the Government are ensuring that we fund every aspect of how we fix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