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Identity Fraud</w:t>
      </w:r>
    </w:p>
    <w:p>
      <w:r>
        <w:rPr>
          <w:sz w:val="20"/>
        </w:rPr>
        <w:t>8 June 2026  ·  Commons  ·  Oral Questions</w:t>
      </w:r>
    </w:p>
    <w:p>
      <w:r>
        <w:rPr>
          <w:b/>
        </w:rPr>
        <w:t xml:space="preserve">Policy areas: </w:t>
      </w:r>
      <w:r>
        <w:rPr>
          <w:sz w:val="20"/>
        </w:rPr>
        <w:t>Crime, justice and law, Finance and taxation, Government and public administration</w:t>
      </w:r>
    </w:p>
    <w:p>
      <w:r>
        <w:rPr>
          <w:b/>
        </w:rPr>
        <w:t xml:space="preserve">Topics: </w:t>
      </w:r>
      <w:r>
        <w:rPr>
          <w:sz w:val="20"/>
        </w:rPr>
        <w:t>fraud strategy, identity fraud tackling, identity repair services, identity theft criminalisation, report fraud system</w:t>
      </w:r>
    </w:p>
    <w:p>
      <w:r>
        <w:rPr>
          <w:b/>
        </w:rPr>
        <w:t xml:space="preserve">Source: </w:t>
      </w:r>
      <w:r>
        <w:rPr>
          <w:sz w:val="20"/>
        </w:rPr>
        <w:t>https://hansard.parliament.uk/Commons/2026-06-08/debates/02B3BDA5-4E7B-4AC8-969D-D8FDB93E11D0/IdentityFraud</w:t>
      </w:r>
    </w:p>
    <w:p/>
    <w:p>
      <w:r>
        <w:rPr>
          <w:b/>
          <w:color w:val="1A4A6E"/>
          <w:sz w:val="22"/>
        </w:rPr>
        <w:t>Luke Charters (Lab)</w:t>
      </w:r>
    </w:p>
    <w:p>
      <w:r>
        <w:rPr>
          <w:sz w:val="22"/>
        </w:rPr>
        <w:t>3. What steps her Department is taking to help tackle identity fraud.</w:t>
      </w:r>
    </w:p>
    <w:p/>
    <w:p>
      <w:r>
        <w:rPr>
          <w:b/>
          <w:color w:val="1A4A6E"/>
          <w:sz w:val="22"/>
        </w:rPr>
        <w:t>Dan Jarvis (The Minister for Security)</w:t>
      </w:r>
    </w:p>
    <w:p>
      <w:r>
        <w:rPr>
          <w:sz w:val="22"/>
        </w:rPr>
        <w:t>We have launched a new £250 million fraud strategy focused on preventing fraud, protecting victims and strengthening enforcement. We are working closely with the City of London police to establish referral routes so that identity fraud victims can access identity repair services, and we will continue to develop guidance, tools and partnerships to help victims to recover quickly and to reduce repeat harm.</w:t>
      </w:r>
    </w:p>
    <w:p/>
    <w:p>
      <w:r>
        <w:rPr>
          <w:b/>
          <w:color w:val="1A4A6E"/>
          <w:sz w:val="22"/>
        </w:rPr>
        <w:t>Charters</w:t>
      </w:r>
    </w:p>
    <w:p>
      <w:r>
        <w:rPr>
          <w:sz w:val="22"/>
        </w:rPr>
        <w:t>Several of my constituents have had their identity stolen, leading to devastating consequences. A serving member of our armed forces had his house purchase delayed after his credit file was marked as a risk. Too often, identity theft is bundled into other offences such as computer misuse and not pursued at all. Having been a counter-fraud specialist, I know how widespread this issue has become. Will my hon. Friend meet me and campaigners to discuss the case for identity fraud becoming a stand-alone offence?</w:t>
      </w:r>
    </w:p>
    <w:p/>
    <w:p>
      <w:r>
        <w:rPr>
          <w:b/>
          <w:color w:val="1A4A6E"/>
          <w:sz w:val="22"/>
        </w:rPr>
        <w:t>Dan Jarvis</w:t>
      </w:r>
    </w:p>
    <w:p>
      <w:r>
        <w:rPr>
          <w:sz w:val="22"/>
        </w:rPr>
        <w:t>My hon. Friend speaks with real authority on these matters. He will know that the theft of personal information is already criminalised in legislation, including the Fraud Act 2006, the Computer Misuse Act 1990 and the Data Protection Act 2018. To ensure that those laws remain effective, we commissioned an independent review of disclosures and fraud offences. The review has submitted its final report to the Government and will be published shortly. We will consider its findings carefully and what further action may be needed to strengthen our response to identity fraud. I am sure that the noble Lord Hanson will happily meet my hon. Friend.</w:t>
      </w:r>
    </w:p>
    <w:p/>
    <w:p>
      <w:r>
        <w:rPr>
          <w:b/>
          <w:color w:val="1A4A6E"/>
          <w:sz w:val="22"/>
        </w:rPr>
        <w:t>Gregory Stafford (Con)</w:t>
      </w:r>
    </w:p>
    <w:p>
      <w:r>
        <w:rPr>
          <w:sz w:val="22"/>
        </w:rPr>
        <w:t>At my constituency surgery on Friday, Mr De Mesquita spoke to me about his concerns that Report Fraud was not passing on to local police forces information about victims of identity fraud. Given that those victims are often vulnerable and likely to be victims of other crimes, will the Minister let us know what he is doing to ensure that Report Fraud is passing on to local police forces the details of victims of such crimes?</w:t>
      </w:r>
    </w:p>
    <w:p/>
    <w:p>
      <w:r>
        <w:rPr>
          <w:b/>
          <w:color w:val="1A4A6E"/>
          <w:sz w:val="22"/>
        </w:rPr>
        <w:t>Dan Jarvis</w:t>
      </w:r>
    </w:p>
    <w:p>
      <w:r>
        <w:rPr>
          <w:sz w:val="22"/>
        </w:rPr>
        <w:t>I am grateful to the hon. Gentleman for raising that important point, and I assure him that I will raise it with the noble Lord Hanson, who leads on matters relating to fraud. I hope the hon. Gentleman acknowledges that the Government have invested £250 million in working with a range of different organisations to bear down on the levels of fraud that we are seeing. That includes law enforcement, GCHQ, banks, telecommunications and tech partners, and civil society. We have also invested £31 million in a new online crime centre. I will look carefully at the points that he makes and refer them to Lord Hanson.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