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Extremism</w:t>
      </w:r>
    </w:p>
    <w:p>
      <w:r>
        <w:rPr>
          <w:sz w:val="20"/>
        </w:rPr>
        <w:t>8 June 2026  ·  Commons  ·  Oral Questions</w:t>
      </w:r>
    </w:p>
    <w:p>
      <w:r>
        <w:rPr>
          <w:b/>
        </w:rPr>
        <w:t xml:space="preserve">Policy areas: </w:t>
      </w:r>
      <w:r>
        <w:rPr>
          <w:sz w:val="20"/>
        </w:rPr>
        <w:t>Crime, justice and law, Government and public administration, Society and culture</w:t>
      </w:r>
    </w:p>
    <w:p>
      <w:r>
        <w:rPr>
          <w:b/>
        </w:rPr>
        <w:t xml:space="preserve">Topics: </w:t>
      </w:r>
      <w:r>
        <w:rPr>
          <w:sz w:val="20"/>
        </w:rPr>
        <w:t>antisemitic attacks, countering extremism, defending democracy taskforce, domestic extremist groups, state threats designation</w:t>
      </w:r>
    </w:p>
    <w:p>
      <w:r>
        <w:rPr>
          <w:b/>
        </w:rPr>
        <w:t xml:space="preserve">Source: </w:t>
      </w:r>
      <w:r>
        <w:rPr>
          <w:sz w:val="20"/>
        </w:rPr>
        <w:t>https://hansard.parliament.uk/Commons/2026-06-08/debates/B5CF5EB5-5EE7-4476-9DE8-B3798A8CF0BE/Extremism</w:t>
      </w:r>
    </w:p>
    <w:p/>
    <w:p>
      <w:r>
        <w:rPr>
          <w:b/>
          <w:color w:val="1A4A6E"/>
          <w:sz w:val="22"/>
        </w:rPr>
        <w:t>Damien Egan (Lab)</w:t>
      </w:r>
    </w:p>
    <w:p>
      <w:r>
        <w:rPr>
          <w:sz w:val="22"/>
        </w:rPr>
        <w:t>8. What steps her Department is taking to help tackle extremism.</w:t>
      </w:r>
    </w:p>
    <w:p/>
    <w:p>
      <w:r>
        <w:rPr>
          <w:b/>
          <w:color w:val="1A4A6E"/>
          <w:sz w:val="22"/>
        </w:rPr>
        <w:t>Dan Jarvis (The Minister for Security)</w:t>
      </w:r>
    </w:p>
    <w:p>
      <w:r>
        <w:rPr>
          <w:sz w:val="22"/>
        </w:rPr>
        <w:t>The Government are delivering a fundamental reset of how we counter extremism. That includes publishing an annual state of extremism report, which will arm frontline public sector workers with the information they need to tackle extremism in the UK.</w:t>
      </w:r>
    </w:p>
    <w:p/>
    <w:p>
      <w:r>
        <w:rPr>
          <w:b/>
          <w:color w:val="1A4A6E"/>
          <w:sz w:val="22"/>
        </w:rPr>
        <w:t>Damien Egan</w:t>
      </w:r>
    </w:p>
    <w:p>
      <w:r>
        <w:rPr>
          <w:sz w:val="22"/>
        </w:rPr>
        <w:t>Extremism in the UK is growing at an unprecedented rate. Extreme left and extreme right ideologies, alongside growing Islamist extremism, are being fuelled by increasingly brazen interference from foreign states, and we need to be clear-eyed about those threats. At a recent summit hosted by Wilton Park, I heard how countries such as Norway now treat extremism as a national security priority, linking it more to defence. Will the Minister consider establishing a proper mechanism so that we can designate domestic extremist groups? Will the Government commit to recognising extremism and social cohesion as a first-tier national security priority?</w:t>
      </w:r>
    </w:p>
    <w:p/>
    <w:p>
      <w:r>
        <w:rPr>
          <w:b/>
          <w:color w:val="1A4A6E"/>
          <w:sz w:val="22"/>
        </w:rPr>
        <w:t>Dan Jarvis</w:t>
      </w:r>
    </w:p>
    <w:p>
      <w:r>
        <w:rPr>
          <w:sz w:val="22"/>
        </w:rPr>
        <w:t>I am grateful to my hon. Friend for his attention to these important matters. As we set out in “Protecting What Matters”, the Government recognise countering extremism and enhancing social cohesion as a priority area, and we set out a range of commitments to achieve that. Although there is no explicit offence of extremism, the police have a range of tools and powers to counter the activities of extremists. We are fast-tracking the creation of a new state threats designation power, which will further clamp down on individuals and groups carrying out hostile activity for foreign states.</w:t>
      </w:r>
    </w:p>
    <w:p/>
    <w:p>
      <w:r>
        <w:rPr>
          <w:b/>
          <w:color w:val="1A4A6E"/>
          <w:sz w:val="22"/>
        </w:rPr>
        <w:t>Sir Oliver Dowden (Con)</w:t>
      </w:r>
    </w:p>
    <w:p>
      <w:r>
        <w:rPr>
          <w:sz w:val="22"/>
        </w:rPr>
        <w:t>I am sure the Minister will have seen footage of a recent attack on Helen Mirren, where she was described—excuse my language, Mr Speaker—as a “Zionist bitch”. This is just another example of deliberate extremist intimidation aimed at frightening off anyone in public life from supporting the existence of the state of Israel or defending the Jewish community. While Helen Mirren decided not to press charges, does the Minister agree that the police should treat such assaults with the utmost seriousness, as they are attacks not just on the individual, but on our shared values in this place of freedom of speech and freedom of expression?</w:t>
      </w:r>
    </w:p>
    <w:p/>
    <w:p>
      <w:r>
        <w:rPr>
          <w:b/>
          <w:color w:val="1A4A6E"/>
          <w:sz w:val="22"/>
        </w:rPr>
        <w:t>Dan Jarvis</w:t>
      </w:r>
    </w:p>
    <w:p>
      <w:r>
        <w:rPr>
          <w:sz w:val="22"/>
        </w:rPr>
        <w:t>The right hon. Gentleman has raised an important point. I have seen the footage. Like, I am sure, all other Members, I was shocked but not surprised by it. The police have an important job to do in cracking down on this kind of activity, but I can give the right hon. Gentleman an absolute assurance of the priority that this Government attach to antisemitism. We have seen a range of abhorrent antisemitic attacks in recent times, and we will do everything we can to stand against them.</w:t>
      </w:r>
    </w:p>
    <w:p/>
    <w:p>
      <w:r>
        <w:rPr>
          <w:b/>
          <w:color w:val="1A4A6E"/>
          <w:sz w:val="22"/>
        </w:rPr>
        <w:t>Speaker</w:t>
      </w:r>
    </w:p>
    <w:p>
      <w:r>
        <w:rPr>
          <w:sz w:val="22"/>
        </w:rPr>
        <w:t>I call the shadow Minister.</w:t>
      </w:r>
    </w:p>
    <w:p/>
    <w:p>
      <w:r>
        <w:rPr>
          <w:b/>
          <w:color w:val="1A4A6E"/>
          <w:sz w:val="22"/>
        </w:rPr>
        <w:t>Matt Vickers (Con)</w:t>
      </w:r>
    </w:p>
    <w:p>
      <w:r>
        <w:rPr>
          <w:sz w:val="22"/>
        </w:rPr>
        <w:t>We have seen the devastating impact of extremism on our country, with the Jewish community experiencing disgraceful attacks. Does the Minister share my concern about the fact that in recent elections, candidates such as Kate Hollern were threatened with beheading? More recently, we have seen convicted terrorists standing for election. What will the Minister do to prevent that? Does he believe that individuals with terrorist convictions should be allowed to stand for election?</w:t>
      </w:r>
    </w:p>
    <w:p/>
    <w:p>
      <w:r>
        <w:rPr>
          <w:b/>
          <w:color w:val="1A4A6E"/>
          <w:sz w:val="22"/>
        </w:rPr>
        <w:t>Dan Jarvis</w:t>
      </w:r>
    </w:p>
    <w:p>
      <w:r>
        <w:rPr>
          <w:sz w:val="22"/>
        </w:rPr>
        <w:t>The shadow Minister will know that the defending democracy taskforce, which I chair, is looking carefully at the issues that he has raised, which are indeed abhorrent. He has made a powerful point. The Government are considering whether further action is required, and I should be happy to work with him on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