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Antisocial Behaviour</w:t>
      </w:r>
    </w:p>
    <w:p>
      <w:r>
        <w:rPr>
          <w:sz w:val="20"/>
        </w:rPr>
        <w:t>8 June 2026  ·  Commons  ·  Oral Questions</w:t>
      </w:r>
    </w:p>
    <w:p>
      <w:r>
        <w:rPr>
          <w:b/>
        </w:rPr>
        <w:t xml:space="preserve">Policy areas: </w:t>
      </w:r>
      <w:r>
        <w:rPr>
          <w:sz w:val="20"/>
        </w:rPr>
        <w:t>Crime, justice and law, Environment</w:t>
      </w:r>
    </w:p>
    <w:p>
      <w:r>
        <w:rPr>
          <w:b/>
        </w:rPr>
        <w:t xml:space="preserve">Topics: </w:t>
      </w:r>
      <w:r>
        <w:rPr>
          <w:sz w:val="20"/>
        </w:rPr>
        <w:t>animal cruelty register, antisocial behaviour powers, community protection notices, vehicle seizure, wildlife crime</w:t>
      </w:r>
    </w:p>
    <w:p>
      <w:r>
        <w:rPr>
          <w:b/>
        </w:rPr>
        <w:t xml:space="preserve">Source: </w:t>
      </w:r>
      <w:r>
        <w:rPr>
          <w:sz w:val="20"/>
        </w:rPr>
        <w:t>https://hansard.parliament.uk/Commons/2026-06-08/debates/51EAB7BB-FAEF-425C-85AA-E28FE8F876A2/AntisocialBehaviour</w:t>
      </w:r>
    </w:p>
    <w:p/>
    <w:p>
      <w:r>
        <w:rPr>
          <w:b/>
          <w:color w:val="1A4A6E"/>
          <w:sz w:val="22"/>
        </w:rPr>
        <w:t>Jim Dickson (Lab)</w:t>
      </w:r>
    </w:p>
    <w:p>
      <w:r>
        <w:rPr>
          <w:sz w:val="22"/>
        </w:rPr>
        <w:t>9. What recent progress her Department has made on tackling antisocial behaviour.</w:t>
      </w:r>
    </w:p>
    <w:p/>
    <w:p>
      <w:r>
        <w:rPr>
          <w:b/>
          <w:color w:val="1A4A6E"/>
          <w:sz w:val="22"/>
        </w:rPr>
        <w:t>Sarah Jones (The Minister for Policing and Crime)</w:t>
      </w:r>
    </w:p>
    <w:p>
      <w:r>
        <w:rPr>
          <w:sz w:val="22"/>
        </w:rPr>
        <w:t>Through our Crime and Policing Act 2026 we have new and enhanced powers to enable local agencies to tackle antisocial behaviour offenders, and our neighbourhood policing guarantee has ensured that every police force in England and Wales now has a dedicated antisocial behaviour lead and a local action plan to crack down on offenders who blight our communities.</w:t>
      </w:r>
    </w:p>
    <w:p/>
    <w:p>
      <w:r>
        <w:rPr>
          <w:b/>
          <w:color w:val="1A4A6E"/>
          <w:sz w:val="22"/>
        </w:rPr>
        <w:t>Jim Dickson</w:t>
      </w:r>
    </w:p>
    <w:p>
      <w:r>
        <w:rPr>
          <w:sz w:val="22"/>
        </w:rPr>
        <w:t>Residents of Darenth and other parts of my constituency are facing persistent nuisance owing to the antisocial riding of motorbikes and quad bikes in local woodlands over the last few years. I know from my conversations with the new district commander for Dartford and Gravesham that the police are starting to use the powers in the Crime and Policing Act to seize and crush vehicles and issue community protection notices to offenders. Can the Minister tell Dartford residents how those new powers, and other Government measures, will finally tackle this antisocial behaviour at source?</w:t>
      </w:r>
    </w:p>
    <w:p/>
    <w:p>
      <w:r>
        <w:rPr>
          <w:b/>
          <w:color w:val="1A4A6E"/>
          <w:sz w:val="22"/>
        </w:rPr>
        <w:t>Sarah Jones</w:t>
      </w:r>
    </w:p>
    <w:p>
      <w:r>
        <w:rPr>
          <w:sz w:val="22"/>
        </w:rPr>
        <w:t>I think we all share the hunger to tackle this awful crime, which blights communities. Through the Crime and Policing Act, we have strengthened police powers to swiftly seize vehicles that are used antisocially. We have stripped away the requirement to issue a warning, which enables officers to act immediately to take vehicles off the streets, and we are introducing new respect orders, which can tackle persistent offenders in this and other areas. We have just carried out a consultation, and will shortly be looking at what we can do to shorten the period for police dispersal so that these things can be crushed more quickly.</w:t>
      </w:r>
    </w:p>
    <w:p/>
    <w:p>
      <w:r>
        <w:rPr>
          <w:b/>
          <w:color w:val="1A4A6E"/>
          <w:sz w:val="22"/>
        </w:rPr>
        <w:t>Jess Brown-Fuller (LD)</w:t>
      </w:r>
    </w:p>
    <w:p>
      <w:r>
        <w:rPr>
          <w:sz w:val="22"/>
        </w:rPr>
        <w:t>In my constituency and across the country we have seen a troubling rise in violence towards wildlife, often with the use of catapults. Wildlife crime is not an isolated incident; it is usually related to something else. Studies have shown that seven out of 10 victims of domestic violence who owned pets said that their domestic abusers were also threatening, harming or killing those pets. Will the Minister please look at Holly’s law, which would create an animal cruelty register to deter wildlife crime, which often leads to other violent crimes?</w:t>
      </w:r>
    </w:p>
    <w:p/>
    <w:p>
      <w:r>
        <w:rPr>
          <w:b/>
          <w:color w:val="1A4A6E"/>
          <w:sz w:val="22"/>
        </w:rPr>
        <w:t>Sarah Jones</w:t>
      </w:r>
    </w:p>
    <w:p>
      <w:r>
        <w:rPr>
          <w:sz w:val="22"/>
        </w:rPr>
        <w:t>We will certainly look at any proposals to tackle wildlife crime. I know that the use of catapults is a particular issue. This week I shall be holding a roundtable with a number of interested parties, including people who will, I suspect, be saying the same thing as the hon. Lady. We fund the national rural crime unit and the national wildlife crime unit, which provides more resources for this purpose, but we will certainly keep all options on the table.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