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Security</w:t>
      </w:r>
    </w:p>
    <w:p>
      <w:r>
        <w:rPr>
          <w:sz w:val="20"/>
        </w:rPr>
        <w:t>8 July 2025  ·  Commons  ·  Oral Questions</w:t>
      </w:r>
    </w:p>
    <w:p>
      <w:r>
        <w:rPr>
          <w:b/>
        </w:rPr>
        <w:t xml:space="preserve">Policy areas: </w:t>
      </w:r>
      <w:r>
        <w:rPr>
          <w:sz w:val="20"/>
        </w:rPr>
        <w:t>Crime, justice and law, Employment and labour market</w:t>
      </w:r>
    </w:p>
    <w:p>
      <w:r>
        <w:rPr>
          <w:b/>
        </w:rPr>
        <w:t xml:space="preserve">Topics: </w:t>
      </w:r>
      <w:r>
        <w:rPr>
          <w:sz w:val="20"/>
        </w:rPr>
        <w:t>anti-drone measures, improving prison security, prison staff safety, prison violence, prisons charter relaunch</w:t>
      </w:r>
    </w:p>
    <w:p>
      <w:r>
        <w:rPr>
          <w:b/>
        </w:rPr>
        <w:t xml:space="preserve">Source: </w:t>
      </w:r>
      <w:r>
        <w:rPr>
          <w:sz w:val="20"/>
        </w:rPr>
        <w:t>https://hansard.parliament.uk/Commons/2025-07-08/debates/EDC48C71-76CB-474B-8144-DF0D38F54E87/PrisonSecurity</w:t>
      </w:r>
    </w:p>
    <w:p/>
    <w:p>
      <w:r>
        <w:rPr>
          <w:b/>
          <w:color w:val="1A4A6E"/>
          <w:sz w:val="22"/>
        </w:rPr>
        <w:t>Sarah Edwards (Lab)</w:t>
      </w:r>
    </w:p>
    <w:p>
      <w:r>
        <w:rPr>
          <w:sz w:val="22"/>
        </w:rPr>
        <w:t>13. What steps she is taking to improve prison security.</w:t>
      </w:r>
    </w:p>
    <w:p/>
    <w:p>
      <w:r>
        <w:rPr>
          <w:b/>
          <w:color w:val="1A4A6E"/>
          <w:sz w:val="22"/>
        </w:rPr>
        <w:t>Shabana Mahmood (The Lord Chancellor and Secretary of State for Justice)</w:t>
      </w:r>
    </w:p>
    <w:p>
      <w:r>
        <w:rPr>
          <w:sz w:val="22"/>
        </w:rPr>
        <w:t>This year, we are investing over £40 million in physical security across 34 prisons, which includes anti-drone measures to prevent drugs and other illicit items from entering prisons. Starting this month, we will trial the use of tasers by specialist staff, and we are increasing tactical staffing resource to strengthen prison security.</w:t>
      </w:r>
    </w:p>
    <w:p/>
    <w:p>
      <w:r>
        <w:rPr>
          <w:b/>
          <w:color w:val="1A4A6E"/>
          <w:sz w:val="22"/>
        </w:rPr>
        <w:t>Sarah Edwards</w:t>
      </w:r>
    </w:p>
    <w:p>
      <w:r>
        <w:rPr>
          <w:sz w:val="22"/>
        </w:rPr>
        <w:t>There has been a spate of attacks at Swinfen Hall Prison, which holds young offenders, in my constituency. Drugs, phones and weapons are often dropped in by drone. The families of prisoners are concerned for their safety, and prison officers are at risk. What steps are the Government taking to prevent drones and to tackle the high levels of violence in our prisons?</w:t>
      </w:r>
    </w:p>
    <w:p/>
    <w:p>
      <w:r>
        <w:rPr>
          <w:b/>
          <w:color w:val="1A4A6E"/>
          <w:sz w:val="22"/>
        </w:rPr>
        <w:t>Shabana Mahmood</w:t>
      </w:r>
    </w:p>
    <w:p>
      <w:r>
        <w:rPr>
          <w:sz w:val="22"/>
        </w:rPr>
        <w:t>I thank my hon. Friend for her question. Under the last Government, between 2019 and 2023, drone sightings around prisons increased by over 770%. As I have said, we are investing £40 million in bolstering security measures in our prisons, and we are currently trialling new anti-drone netting on the long-term, high-security estate to tackle drone incursions.</w:t>
      </w:r>
    </w:p>
    <w:p/>
    <w:p>
      <w:r>
        <w:rPr>
          <w:b/>
          <w:color w:val="1A4A6E"/>
          <w:sz w:val="22"/>
        </w:rPr>
        <w:t>Liz Saville Roberts (PC)</w:t>
      </w:r>
    </w:p>
    <w:p>
      <w:r>
        <w:rPr>
          <w:sz w:val="22"/>
        </w:rPr>
        <w:t>Prison staff are facing record levels of violence and working in such a toxic environment that, according to the Rademaker review, workers are too afraid to raise complaints about bullying and harassment. Does the Lord Chancellor therefore welcome today’s relaunch of the updated “Safe Inside” prisons charter by the Joint Unions in Prisons Alliance, a coalition of 10 trade unions representing the vast majority of prison staff? If so, will she join us this evening to hear more about safer systems of working in prisons?</w:t>
      </w:r>
    </w:p>
    <w:p/>
    <w:p>
      <w:r>
        <w:rPr>
          <w:b/>
          <w:color w:val="1A4A6E"/>
          <w:sz w:val="22"/>
        </w:rPr>
        <w:t>Shabana Mahmood</w:t>
      </w:r>
    </w:p>
    <w:p>
      <w:r>
        <w:rPr>
          <w:sz w:val="22"/>
        </w:rPr>
        <w:t>I believe the Prisons Minister may well be attending the event that the right hon. Member mentioned. I will happily pick that up in my regular conversations with trade union officials. She is right to highlight the scale of violence across our prison system. We are already taking measures, and I hope that the combination of sentencing reform and investment in our prisons will bring down the level of violence we are currently seeing.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