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Education</w:t>
      </w:r>
    </w:p>
    <w:p>
      <w:r>
        <w:rPr>
          <w:sz w:val="20"/>
        </w:rPr>
        <w:t>8 July 2025  ·  Commons  ·  Oral Questions</w:t>
      </w:r>
    </w:p>
    <w:p>
      <w:r>
        <w:rPr>
          <w:b/>
        </w:rPr>
        <w:t xml:space="preserve">Policy areas: </w:t>
      </w:r>
      <w:r>
        <w:rPr>
          <w:sz w:val="20"/>
        </w:rPr>
        <w:t>Crime, justice and law, Education, training and skills, Employment and labour market</w:t>
      </w:r>
    </w:p>
    <w:p>
      <w:r>
        <w:rPr>
          <w:b/>
        </w:rPr>
        <w:t xml:space="preserve">Topics: </w:t>
      </w:r>
      <w:r>
        <w:rPr>
          <w:sz w:val="20"/>
        </w:rPr>
        <w:t>ofsted ratings, prison education quality, prisoner rehabilitation, recruitment and retention</w:t>
      </w:r>
    </w:p>
    <w:p>
      <w:r>
        <w:rPr>
          <w:b/>
        </w:rPr>
        <w:t xml:space="preserve">Source: </w:t>
      </w:r>
      <w:r>
        <w:rPr>
          <w:sz w:val="20"/>
        </w:rPr>
        <w:t>https://hansard.parliament.uk/Commons/2025-07-08/debates/B12C6875-677A-4CE9-90EA-BD7B9BC1A455/PrisonEducation</w:t>
      </w:r>
    </w:p>
    <w:p/>
    <w:p>
      <w:r>
        <w:rPr>
          <w:b/>
          <w:color w:val="1A4A6E"/>
          <w:sz w:val="22"/>
        </w:rPr>
        <w:t>Kim Johnson (Lab)</w:t>
      </w:r>
    </w:p>
    <w:p>
      <w:r>
        <w:rPr>
          <w:sz w:val="22"/>
        </w:rPr>
        <w:t>20. What steps she is taking to improve the quality of prison education.</w:t>
      </w:r>
    </w:p>
    <w:p/>
    <w:p>
      <w:r>
        <w:rPr>
          <w:b/>
          <w:color w:val="1A4A6E"/>
          <w:sz w:val="22"/>
        </w:rPr>
        <w:t>Sir Nicholas Dakin (The Parliamentary Under-Secretary of State for Justice)</w:t>
      </w:r>
    </w:p>
    <w:p>
      <w:r>
        <w:rPr>
          <w:sz w:val="22"/>
        </w:rPr>
        <w:t>Ensuring that prisoners have access to education is essential for rehabilitation in order to ensure that prison produces better citizens, not better criminals. New prison education service contracts will be launched later this year, which aim to strengthen the quality of delivery and provide consistent assessment of prisoners. Last week, I held a roundtable bringing together experts to drive improvement and strengthen current education provision in young offenders institutions.</w:t>
      </w:r>
    </w:p>
    <w:p/>
    <w:p>
      <w:r>
        <w:rPr>
          <w:b/>
          <w:color w:val="1A4A6E"/>
          <w:sz w:val="22"/>
        </w:rPr>
        <w:t>Kim Johnson</w:t>
      </w:r>
    </w:p>
    <w:p>
      <w:r>
        <w:rPr>
          <w:sz w:val="22"/>
        </w:rPr>
        <w:t>I thank my hon. Friend for his response. However, 82% of prisons and young offenders institutions have been rated as “requires improvement” or “inadequate” by Ofsted on education, skills and work provision. Despite that, the prison education service still outsources the same poorly performing contracts to poorly performing providers, and prison educators are paid less than educators in further education settings, causing a crisis in recruitment and retention, according to the Education Committee. When we will see the greatest insourcing in a generation, and will the Minister consider insourcing prison education with proper pay, terms and conditions for prison educators?</w:t>
      </w:r>
    </w:p>
    <w:p/>
    <w:p>
      <w:r>
        <w:rPr>
          <w:b/>
          <w:color w:val="1A4A6E"/>
          <w:sz w:val="22"/>
        </w:rPr>
        <w:t>Sir Nicholas Dakin</w:t>
      </w:r>
    </w:p>
    <w:p>
      <w:r>
        <w:rPr>
          <w:sz w:val="22"/>
        </w:rPr>
        <w:t>All options are on the table. His Majesty’s Prison and Probation Service introduced a head of education, skills and work into every prison to ensure that, across the estate, a senior member of prison staff is responsible for improving the quality of education provision. My hon. Friend is right to draw attention to Ofsted reports, but there has been an increase in the overall number of “good” ratings achieved through the inspections. This is work in progress. We need to do better, as she says, and that is what we are determined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