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8 July 2025  ·  Commons  ·  Proceedings</w:t>
      </w:r>
    </w:p>
    <w:p>
      <w:r>
        <w:rPr>
          <w:b/>
        </w:rPr>
        <w:t xml:space="preserve">Source: </w:t>
      </w:r>
      <w:r>
        <w:rPr>
          <w:sz w:val="20"/>
        </w:rPr>
        <w:t>https://hansard.parliament.uk/Commons/2025-07-08/debates/67EF92D6-BE5E-498D-A33D-17046C5CCB95/PointsOfOrder</w:t>
      </w:r>
    </w:p>
    <w:p/>
    <w:p>
      <w:r>
        <w:rPr>
          <w:b/>
          <w:color w:val="1A4A6E"/>
          <w:sz w:val="22"/>
        </w:rPr>
        <w:t>Sir Edward Leigh (Con)</w:t>
      </w:r>
    </w:p>
    <w:p>
      <w:r>
        <w:rPr>
          <w:sz w:val="22"/>
        </w:rPr>
        <w:t>On a point of order, Madam Deputy Speaker. I wish to make a brief point of order following the sad death of Lord Norman Tebbit last night. I feel particularly touched by it because I served with him in Parliament between 1983 and 1992, and I suppose I am one of the last Thatcherites left standing here. To us, he was an icon of everything we believed in about small government and deregulation. He was the original Brexiteer and the original campaigner against woke. He had an extraordinary ability with words. He came from humble backgrounds and summed up everything that we believed in by pulling himself up and achieving greatness.</w:t>
      </w:r>
    </w:p>
    <w:p>
      <w:r>
        <w:rPr>
          <w:sz w:val="22"/>
        </w:rPr>
        <w:t>I do not want to end on a political note; what I really want to end on is a personal note. I know that he had a reputation as a hard-hitting politician, but above all he was a supremely kind man. He was kind to us younger Members of Parliament. When Mrs Thatcher resigned, I remember sitting in the Tea Room and asking him if he would stand as leader of the Conservative party. To my regret, he felt that he could not. The reason why was those awful events in the bombing of the Grand Hotel in 1984. He showed tremendous courage and stoicism. Above all, although he led our party to victory as chairman in the 1987 election, he refused high office because he wanted to look after his wife Margaret. He devoted his whole life to her in terms of love and devotion as after those terrible events she was in a wheelchair for the rest of her life. It is a great honour and delight in this short point of order to pay tribute to my friend Lord Norman Tebbit.</w:t>
      </w:r>
    </w:p>
    <w:p/>
    <w:p>
      <w:r>
        <w:rPr>
          <w:b/>
          <w:color w:val="1A4A6E"/>
          <w:sz w:val="22"/>
        </w:rPr>
        <w:t>Madam Deputy Speaker</w:t>
      </w:r>
    </w:p>
    <w:p>
      <w:r>
        <w:rPr>
          <w:sz w:val="22"/>
        </w:rPr>
        <w:t>I thank the right hon. Gentleman for his touching tribute, which is now on the record.</w:t>
      </w:r>
    </w:p>
    <w:p/>
    <w:p>
      <w:r>
        <w:rPr>
          <w:b/>
          <w:color w:val="1A4A6E"/>
          <w:sz w:val="22"/>
        </w:rPr>
        <w:t>Sir John Whittingdale (Con)</w:t>
      </w:r>
    </w:p>
    <w:p>
      <w:r>
        <w:rPr>
          <w:sz w:val="22"/>
        </w:rPr>
        <w:t>Further to that point of order, Madam Deputy Speaker. I started working as special adviser to Norman Tebbit in the Department of Trade and Industry on the Monday morning after the Brighton bomb. For those first few weeks, I went to visit him with members of his private office in Stoke Mandeville hospital. The reason why he was in that specialist unit was that, while he was badly injured, he wanted to be nearby to his wife. My right hon. Friend the Member for Gainsborough (Sir Edward Leigh) was completely right: he gave tremendous service to this country, but he felt that his first duty had to be to look after his wife.</w:t>
      </w:r>
    </w:p>
    <w:p>
      <w:r>
        <w:rPr>
          <w:sz w:val="22"/>
        </w:rPr>
        <w:t>It was a terrific loss to my party and to the country when he felt that he was no longer able to serve in government because of the need to care for Margaret. Had that not happened, he might well have become Prime Minister. He was a remarkable person whom we will miss greatly. I am delighted that my right hon. Friend has helped to put his service on the record.</w:t>
      </w:r>
    </w:p>
    <w:p/>
    <w:p>
      <w:r>
        <w:rPr>
          <w:b/>
          <w:color w:val="1A4A6E"/>
          <w:sz w:val="22"/>
        </w:rPr>
        <w:t>Madam Deputy Speaker</w:t>
      </w:r>
    </w:p>
    <w:p>
      <w:r>
        <w:rPr>
          <w:sz w:val="22"/>
        </w:rPr>
        <w:t>I thank the right hon. Gentleman for his touching tribute.</w:t>
      </w:r>
    </w:p>
    <w:p/>
    <w:p>
      <w:r>
        <w:rPr>
          <w:b/>
          <w:color w:val="1A4A6E"/>
          <w:sz w:val="22"/>
        </w:rPr>
        <w:t>Sir Julian Lewis (Con)</w:t>
      </w:r>
    </w:p>
    <w:p>
      <w:r>
        <w:rPr>
          <w:sz w:val="22"/>
        </w:rPr>
        <w:t>Further to that point of order, Madam Deputy Speaker. I met Lord Tebbit only shortly after he had stepped down from this House, but even at that stage of his career he still had the inherent kindness and commitment to come to my constituency to support a relatively new Member of this House. Courage and commitment really are what encapsulated his character. He proved that when serving his country in the inherently dangerous role of a Royal Air Force pilot, and he proved it further in achieving something that Prime Ministers alone might have failed to have achieved in tackling the abuse of trade union power by unrepresentative militants. Trade unions are much more representative of their memberships today thanks to what he did.</w:t>
      </w:r>
    </w:p>
    <w:p>
      <w:r>
        <w:rPr>
          <w:sz w:val="22"/>
        </w:rPr>
        <w:t>As we have heard, Lord Tebbit proved his courage and commitment finally in his devotion to his wife, who was grievously injured as a result of a terrorist campaign, the aftermath of which our legal system to this very day still finds difficult to cope with. Altogether, he served his country magnificently, and he was a role model of integrity and courage that people can admire, even if they do not necessarily subscribe to everything in which he believed and for which he campaigned.</w:t>
      </w:r>
    </w:p>
    <w:p/>
    <w:p>
      <w:r>
        <w:rPr>
          <w:b/>
          <w:color w:val="1A4A6E"/>
          <w:sz w:val="22"/>
        </w:rPr>
        <w:t>Madam Deputy Speaker</w:t>
      </w:r>
    </w:p>
    <w:p>
      <w:r>
        <w:rPr>
          <w:sz w:val="22"/>
        </w:rPr>
        <w:t>I thank all right hon. Members for their touching tributes.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