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Criminal Justice System</w:t>
      </w:r>
    </w:p>
    <w:p>
      <w:r>
        <w:rPr>
          <w:sz w:val="20"/>
        </w:rPr>
        <w:t>8 July 2025  ·  Commons  ·  Oral Questions</w:t>
      </w:r>
    </w:p>
    <w:p>
      <w:r>
        <w:rPr>
          <w:b/>
        </w:rPr>
        <w:t xml:space="preserve">Policy areas: </w:t>
      </w:r>
      <w:r>
        <w:rPr>
          <w:sz w:val="20"/>
        </w:rPr>
        <w:t>Crime, justice and law</w:t>
      </w:r>
    </w:p>
    <w:p>
      <w:r>
        <w:rPr>
          <w:b/>
        </w:rPr>
        <w:t xml:space="preserve">Topics: </w:t>
      </w:r>
      <w:r>
        <w:rPr>
          <w:sz w:val="20"/>
        </w:rPr>
        <w:t>child sexual offences, court system, grooming gangs, sentencing policy, victim support</w:t>
      </w:r>
    </w:p>
    <w:p>
      <w:r>
        <w:rPr>
          <w:b/>
        </w:rPr>
        <w:t xml:space="preserve">Source: </w:t>
      </w:r>
      <w:r>
        <w:rPr>
          <w:sz w:val="20"/>
        </w:rPr>
        <w:t>https://hansard.parliament.uk/Commons/2025-07-08/debates/6698894C-CC86-4625-9A0E-4E3170B54268/GroomingGangsCriminalJusticeSystem</w:t>
      </w:r>
    </w:p>
    <w:p/>
    <w:p>
      <w:r>
        <w:rPr>
          <w:b/>
          <w:color w:val="1A4A6E"/>
          <w:sz w:val="22"/>
        </w:rPr>
        <w:t>John Lamont (Con)</w:t>
      </w:r>
    </w:p>
    <w:p>
      <w:r>
        <w:rPr>
          <w:sz w:val="22"/>
        </w:rPr>
        <w:t>9. What steps her Department is taking to support victims of grooming gangs through the court system.</w:t>
      </w:r>
    </w:p>
    <w:p/>
    <w:p>
      <w:r>
        <w:rPr>
          <w:b/>
          <w:color w:val="1A4A6E"/>
          <w:sz w:val="22"/>
        </w:rPr>
        <w:t>Shabana Mahmood (The Lord Chancellor and Secretary of State for Justice)</w:t>
      </w:r>
    </w:p>
    <w:p>
      <w:r>
        <w:rPr>
          <w:sz w:val="22"/>
        </w:rPr>
        <w:t>The sexual exploitation and rape of children by grooming gangs is one of the darkest moments in this country’s recent history. In the Crime and Policing Bill, we have made grooming a statutory aggravating factor in sentencing for child sexual offences, and we have accepted all of Baroness Casey’s recommendations, including changing the criminal law to ensure that adults who penetrate children under 16 are charged with rape.</w:t>
      </w:r>
    </w:p>
    <w:p/>
    <w:p>
      <w:r>
        <w:rPr>
          <w:b/>
          <w:color w:val="1A4A6E"/>
          <w:sz w:val="22"/>
        </w:rPr>
        <w:t>John Lamont</w:t>
      </w:r>
    </w:p>
    <w:p>
      <w:r>
        <w:rPr>
          <w:sz w:val="22"/>
        </w:rPr>
        <w:t>I am grateful to the Secretary of State for her response. Thousands of children across the UK have been abused by grooming gangs, yet charities still warn of victim blaming by police and those in authority. We should be clear that the problem is not children; it is those who prey on them. What are the Government doing to ensure that victims are properly supported and receive the justice they deserve?</w:t>
      </w:r>
    </w:p>
    <w:p/>
    <w:p>
      <w:r>
        <w:rPr>
          <w:b/>
          <w:color w:val="1A4A6E"/>
          <w:sz w:val="22"/>
        </w:rPr>
        <w:t>Shabana Mahmood</w:t>
      </w:r>
    </w:p>
    <w:p>
      <w:r>
        <w:rPr>
          <w:sz w:val="22"/>
        </w:rPr>
        <w:t>The hon. Gentleman raises an incredibly important point that was picked up by the Casey report, all the recommendations of which the Government have accepted, and I have no doubt that the national inquiry will be very cognisant of the issues that he raises. Through the Criminal Justice Board, we will ensure that every part of the criminal justice system, from policing right through to prisons, probation and courts, is aware of how we deal with victims: with fairness and justice.</w:t>
      </w:r>
    </w:p>
    <w:p/>
    <w:p>
      <w:r>
        <w:rPr>
          <w:b/>
          <w:color w:val="1A4A6E"/>
          <w:sz w:val="22"/>
        </w:rPr>
        <w:t>Speaker</w:t>
      </w:r>
    </w:p>
    <w:p>
      <w:r>
        <w:rPr>
          <w:sz w:val="22"/>
        </w:rPr>
        <w:t>I call the shadow Minister.</w:t>
      </w:r>
    </w:p>
    <w:p/>
    <w:p>
      <w:r>
        <w:rPr>
          <w:b/>
          <w:color w:val="1A4A6E"/>
          <w:sz w:val="22"/>
        </w:rPr>
        <w:t>Robert Jenrick (Con)</w:t>
      </w:r>
    </w:p>
    <w:p>
      <w:r>
        <w:rPr>
          <w:sz w:val="22"/>
        </w:rPr>
        <w:t>Sohail Zaffer raped a child. He received 42 months. Manzoor Akhtar raped a child. He was sentenced to four and a half years. Ramin Bari was convicted of four rapes. He got just nine years—just two years per rape. These men were sentenced, but not punished. Does the Justice Secretary think these sentences represent justice? If she does not, like most people in this country, will she change the law so that rape gang perpetrators receive full life sentences?</w:t>
      </w:r>
    </w:p>
    <w:p/>
    <w:p>
      <w:r>
        <w:rPr>
          <w:b/>
          <w:color w:val="1A4A6E"/>
          <w:sz w:val="22"/>
        </w:rPr>
        <w:t>Shabana Mahmood</w:t>
      </w:r>
    </w:p>
    <w:p>
      <w:r>
        <w:rPr>
          <w:sz w:val="22"/>
        </w:rPr>
        <w:t>The right hon. Gentleman will know that I cannot and will not comment on individual sentences. I urge him to live up to the responsibility of being the shadow Lord Chancellor, because commenting in the way that he regularly does on individual sentencing decisions, stripped of context and without all the information, is wrong. Those are independent decisions made by the independent judiciary in individual cases.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