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Backlog and Pre-trial Waiting Times</w:t>
      </w:r>
    </w:p>
    <w:p>
      <w:r>
        <w:rPr>
          <w:sz w:val="20"/>
        </w:rPr>
        <w:t>8 July 2025  ·  Commons  ·  Oral Questions</w:t>
      </w:r>
    </w:p>
    <w:p>
      <w:r>
        <w:rPr>
          <w:b/>
        </w:rPr>
        <w:t xml:space="preserve">Policy areas: </w:t>
      </w:r>
      <w:r>
        <w:rPr>
          <w:sz w:val="20"/>
        </w:rPr>
        <w:t>Crime, justice and law, Government and public administration</w:t>
      </w:r>
    </w:p>
    <w:p>
      <w:r>
        <w:rPr>
          <w:b/>
        </w:rPr>
        <w:t xml:space="preserve">Topics: </w:t>
      </w:r>
      <w:r>
        <w:rPr>
          <w:sz w:val="20"/>
        </w:rPr>
        <w:t>business crime, court backlog, criminal justice system, domestic abuse trials, pre-trial waiting times</w:t>
      </w:r>
    </w:p>
    <w:p>
      <w:r>
        <w:rPr>
          <w:b/>
        </w:rPr>
        <w:t xml:space="preserve">Source: </w:t>
      </w:r>
      <w:r>
        <w:rPr>
          <w:sz w:val="20"/>
        </w:rPr>
        <w:t>https://hansard.parliament.uk/Commons/2025-07-08/debates/8D68772C-2F3F-4B35-A6DD-408F08DCA2CC/CourtBacklogAndPretrialWaitingTimes</w:t>
      </w:r>
    </w:p>
    <w:p/>
    <w:p>
      <w:r>
        <w:rPr>
          <w:b/>
          <w:color w:val="1A4A6E"/>
          <w:sz w:val="22"/>
        </w:rPr>
        <w:t>John Milne (LD)</w:t>
      </w:r>
    </w:p>
    <w:p>
      <w:r>
        <w:rPr>
          <w:sz w:val="22"/>
        </w:rPr>
        <w:t>14. What steps she is taking to tackle the backlog in the courts.</w:t>
      </w:r>
    </w:p>
    <w:p/>
    <w:p>
      <w:r>
        <w:rPr>
          <w:b/>
          <w:color w:val="1A4A6E"/>
          <w:sz w:val="22"/>
        </w:rPr>
        <w:t>Katie White (Lab)</w:t>
      </w:r>
    </w:p>
    <w:p>
      <w:r>
        <w:rPr>
          <w:sz w:val="22"/>
        </w:rPr>
        <w:t>17. What steps she is taking to reduce pre-trial waiting times.</w:t>
      </w:r>
    </w:p>
    <w:p/>
    <w:p>
      <w:r>
        <w:rPr>
          <w:b/>
          <w:color w:val="1A4A6E"/>
          <w:sz w:val="22"/>
        </w:rPr>
        <w:t>Sarah Sackman (The Minister of State, Ministry of Justice)</w:t>
      </w:r>
    </w:p>
    <w:p>
      <w:r>
        <w:rPr>
          <w:sz w:val="22"/>
        </w:rPr>
        <w:t>This Government inherited a record and rising courts backlog from the previous Tory Government across every jurisdiction. Whether for a victim of crime, a parent, a business or an employee, backlogs mean waiting years for their day in court. We have taken swift action to invest in our courts, and courts in every jurisdiction are sitting at or close to maximum judicial capacity. We have announced record investment this year of £2.5 billion across all courts and tribunals, which will make a real difference to clear up the Tories’ mess.</w:t>
      </w:r>
    </w:p>
    <w:p/>
    <w:p>
      <w:r>
        <w:rPr>
          <w:b/>
          <w:color w:val="1A4A6E"/>
          <w:sz w:val="22"/>
        </w:rPr>
        <w:t>John Milne</w:t>
      </w:r>
    </w:p>
    <w:p>
      <w:r>
        <w:rPr>
          <w:sz w:val="22"/>
        </w:rPr>
        <w:t>In my constituency of Horsham, I have been asked to support a woman left in limbo regarding the trial of her ex-partner on a domestic abuse charge. When she was finally given a date, the trial was pulled as a result of an administrative error as she sat waiting in the courtroom. A new date was set for a whole year later. She suffered emotional distress and had to take time off work, which cost her £500. She installed CCTV at her own expense and endured months of further intimidation. Will the Minister undertake to set clear guidelines about maximum waiting times for trials to solve the problem now and in the future?</w:t>
      </w:r>
    </w:p>
    <w:p/>
    <w:p>
      <w:r>
        <w:rPr>
          <w:b/>
          <w:color w:val="1A4A6E"/>
          <w:sz w:val="22"/>
        </w:rPr>
        <w:t>Sarah Sackman</w:t>
      </w:r>
    </w:p>
    <w:p>
      <w:r>
        <w:rPr>
          <w:sz w:val="22"/>
        </w:rPr>
        <w:t>I am terribly sorry to hear about the case of the hon. Member’s constituent, which exemplifies exactly why we are so determined to grip the backlog in our Crown courts. That is also why we have asked Sir Brian Leveson to recommend a once-in-a-generation reform to deliver swifter justice for victims such as the hon. Member’s constituent. Ultimately, getting the backlog down so that we can look her in the eyes and say, “We can deliver swifter justice,” will make the real difference.</w:t>
      </w:r>
    </w:p>
    <w:p/>
    <w:p>
      <w:r>
        <w:rPr>
          <w:b/>
          <w:color w:val="1A4A6E"/>
          <w:sz w:val="22"/>
        </w:rPr>
        <w:t>Katie White</w:t>
      </w:r>
    </w:p>
    <w:p>
      <w:r>
        <w:rPr>
          <w:sz w:val="22"/>
        </w:rPr>
        <w:t>I work closely with fantastic local businesses across Leeds North West, and I know they already have a lot to contend with, so I am concerned to see a pattern of crime on our high streets, from burglaries to other forms of vandalism, that leaves owners in Horsforth and Adel feeling unsafe. At the same time, like most hon. Members, I am very aware that the Government have inherited a significant backlog that undermines the sense that justice will be served. How does the Minister plan to address that so the individuals responsible are dealt with and small business owners know that we are on their side?</w:t>
      </w:r>
    </w:p>
    <w:p/>
    <w:p>
      <w:r>
        <w:rPr>
          <w:b/>
          <w:color w:val="1A4A6E"/>
          <w:sz w:val="22"/>
        </w:rPr>
        <w:t>Sarah Sackman</w:t>
      </w:r>
    </w:p>
    <w:p>
      <w:r>
        <w:rPr>
          <w:sz w:val="22"/>
        </w:rPr>
        <w:t>My hon. Friend raises an important point. The impact of the Crown courts backlog is being felt by domestic abuse victims and small businesses, so we have a real job to do to restore confidence in our criminal justice system. That is why we gripped the crisis by putting in place an extra 110,000 Crown court sitting days—a record number. We understand, however, that we will need fundamental reform to address the backlog, and that is what we have asked Sir Brian Leveson to look 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