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8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https://hansard.parliament.uk/Lords/2025-07-08/debates/C1FCB8CB-FFFF-41D7-A646-034B94D2DC6E/ArrangementOfBusiness</w:t>
      </w:r>
    </w:p>
    <w:p/>
    <w:p>
      <w:r>
        <w:rPr>
          <w:b/>
          <w:color w:val="1A4A6E"/>
          <w:sz w:val="22"/>
        </w:rPr>
        <w:t>Baroness in Waiting/Government Whip (Lab)</w:t>
      </w:r>
    </w:p>
    <w:p>
      <w:r>
        <w:rPr>
          <w:sz w:val="22"/>
        </w:rPr>
        <w:t>My Lords, in order to fix our current technological challenges, we require a temporary adjournment. The House will therefore adjourn during pleasure for five minutes. We will resume at 3.45 pm.</w:t>
      </w:r>
    </w:p>
    <w:p/>
    <w:p>
      <w:r>
        <w:rPr>
          <w:b/>
          <w:color w:val="1A4A6E"/>
          <w:sz w:val="22"/>
        </w:rPr>
        <w:t>The Deputy Speaker (Con)</w:t>
      </w:r>
    </w:p>
    <w:p>
      <w:r>
        <w:rPr>
          <w:sz w:val="22"/>
        </w:rPr>
        <w:t>My Lords, it appears that the technological problem has not been solved, so we are going to soldier on as best we can.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