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for London: Commuter Services</w:t>
      </w:r>
    </w:p>
    <w:p>
      <w:r>
        <w:rPr>
          <w:sz w:val="20"/>
        </w:rPr>
        <w:t>8 January 2026  ·  Commons  ·  Oral Questions</w:t>
      </w:r>
    </w:p>
    <w:p>
      <w:r>
        <w:rPr>
          <w:b/>
        </w:rPr>
        <w:t xml:space="preserve">Policy areas: </w:t>
      </w:r>
      <w:r>
        <w:rPr>
          <w:sz w:val="20"/>
        </w:rPr>
        <w:t>Local government, Transport</w:t>
      </w:r>
    </w:p>
    <w:p>
      <w:r>
        <w:rPr>
          <w:b/>
        </w:rPr>
        <w:t xml:space="preserve">Topics: </w:t>
      </w:r>
      <w:r>
        <w:rPr>
          <w:sz w:val="20"/>
        </w:rPr>
        <w:t>devolution of great northern services, hammersmith bridge closure, public transport reliability, transport for london commuter services</w:t>
      </w:r>
    </w:p>
    <w:p>
      <w:r>
        <w:rPr>
          <w:b/>
        </w:rPr>
        <w:t xml:space="preserve">Source: </w:t>
      </w:r>
      <w:r>
        <w:rPr>
          <w:sz w:val="20"/>
        </w:rPr>
        <w:t>https://hansard.parliament.uk/Commons/2026-01-08/debates/877861D6-3F0E-4BD2-9C16-4E503D3E2BB8/TransportForLondonCommuterServices</w:t>
      </w:r>
    </w:p>
    <w:p/>
    <w:p>
      <w:r>
        <w:rPr>
          <w:b/>
          <w:color w:val="1A4A6E"/>
          <w:sz w:val="22"/>
        </w:rPr>
        <w:t>Bob Blackman (Con)</w:t>
      </w:r>
    </w:p>
    <w:p>
      <w:r>
        <w:rPr>
          <w:sz w:val="22"/>
        </w:rPr>
        <w:t>18. What recent discussions she has had with the Mayor of London on the extension of the management of commuter services by Transport for London.</w:t>
      </w:r>
    </w:p>
    <w:p/>
    <w:p>
      <w:r>
        <w:rPr>
          <w:b/>
          <w:color w:val="1A4A6E"/>
          <w:sz w:val="22"/>
        </w:rPr>
        <w:t>Heidi Alexander (The Secretary of State for Transport)</w:t>
      </w:r>
    </w:p>
    <w:p>
      <w:r>
        <w:rPr>
          <w:sz w:val="22"/>
        </w:rPr>
        <w:t>I am pleased to see the hon. Gentleman in his place. I assure him that I am in regular contact with the Mayor of London on a range of matters, and he and I discussed the proposed devolution of Great Northern inner services to Transport for London when we last met in November. My officials have been in close contact with TfL and Greater London Authority officials on this matter, and following TfL’s business case submission, the Department is assessing the potential benefits, including for housing growth.</w:t>
      </w:r>
    </w:p>
    <w:p/>
    <w:p>
      <w:r>
        <w:rPr>
          <w:b/>
          <w:color w:val="1A4A6E"/>
          <w:sz w:val="22"/>
        </w:rPr>
        <w:t>Bob Blackman</w:t>
      </w:r>
    </w:p>
    <w:p>
      <w:r>
        <w:rPr>
          <w:sz w:val="22"/>
        </w:rPr>
        <w:t>I thank the Secretary of State for that answer. She will well know, as a former deputy mayor for transport in London, that the confusing picture of the use of the underground and of Overground services has been a problem for Londoners and for the mayor. However, it would be very controversial to introduce such a measure for all the Overground services and National Rail services for commuters into London. Are the ongoing conversations about the entirety of the network, or are they limited to just one service?</w:t>
      </w:r>
    </w:p>
    <w:p/>
    <w:p>
      <w:r>
        <w:rPr>
          <w:b/>
          <w:color w:val="1A4A6E"/>
          <w:sz w:val="22"/>
        </w:rPr>
        <w:t>Heidi Alexander</w:t>
      </w:r>
    </w:p>
    <w:p>
      <w:r>
        <w:rPr>
          <w:sz w:val="22"/>
        </w:rPr>
        <w:t>The discussions at the moment are limited to the potential transfer of services that form part of the Great Northern inner network. This is a fiendishly complicated thing to do, but I do recognise the benefits of bringing certain commuter lines into London Overground and making them part of that network, as long as there is agreement with the local authorities representing those further along the line. We will continue those discussions with the Mayor of London and Transport for London to bring reliable, high-quality public transport services to the people of London.</w:t>
      </w:r>
    </w:p>
    <w:p/>
    <w:p>
      <w:r>
        <w:rPr>
          <w:b/>
          <w:color w:val="1A4A6E"/>
          <w:sz w:val="22"/>
        </w:rPr>
        <w:t>Fleur Anderson (Lab)</w:t>
      </w:r>
    </w:p>
    <w:p>
      <w:r>
        <w:rPr>
          <w:sz w:val="22"/>
        </w:rPr>
        <w:t>Commuter services are extensively disrupted in Putney by the six-year closure of Hammersmith bridge. I will be holding a bus crisis taskforce again tomorrow to look at the impact that the closure of the bridge is having not just on bus services, but on active travel and commuting through Putney. Will the Secretary of State confirm that she supports the reopening of Hammersmith bridge to vehicles, and when the next meeting of the Hammersmith bridge taskforce will be? It last met on 30 January last year.</w:t>
      </w:r>
    </w:p>
    <w:p/>
    <w:p>
      <w:r>
        <w:rPr>
          <w:b/>
          <w:color w:val="1A4A6E"/>
          <w:sz w:val="22"/>
        </w:rPr>
        <w:t>Heidi Alexander</w:t>
      </w:r>
    </w:p>
    <w:p>
      <w:r>
        <w:rPr>
          <w:sz w:val="22"/>
        </w:rPr>
        <w:t>I recognise how disruptive the closure of Hammersmith bridge has been to people in my hon. Friend’s part of London. I understand that the Minister for Roads, my hon. Friend the Member for Wakefield and Rothwell (Simon Lightwood), will be convening a further meeting of the Hammersmith bridge taskforce in the near future to discuss next steps for the project. Officials will be in touch with key local stakeholders to arrange that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