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Transport: Runcorn and Helsby</w:t>
      </w:r>
    </w:p>
    <w:p>
      <w:r>
        <w:rPr>
          <w:sz w:val="20"/>
        </w:rPr>
        <w:t>8 January 2026  ·  Commons  ·  Oral Questions</w:t>
      </w:r>
    </w:p>
    <w:p>
      <w:r>
        <w:rPr>
          <w:b/>
        </w:rPr>
        <w:t xml:space="preserve">Policy areas: </w:t>
      </w:r>
      <w:r>
        <w:rPr>
          <w:sz w:val="20"/>
        </w:rPr>
        <w:t>Local government, Transport</w:t>
      </w:r>
    </w:p>
    <w:p>
      <w:r>
        <w:rPr>
          <w:b/>
        </w:rPr>
        <w:t xml:space="preserve">Topics: </w:t>
      </w:r>
      <w:r>
        <w:rPr>
          <w:sz w:val="20"/>
        </w:rPr>
        <w:t>local transport funding, mersey gateway bridge tolls, public transport services</w:t>
      </w:r>
    </w:p>
    <w:p>
      <w:r>
        <w:rPr>
          <w:b/>
        </w:rPr>
        <w:t xml:space="preserve">Source: </w:t>
      </w:r>
      <w:r>
        <w:rPr>
          <w:sz w:val="20"/>
        </w:rPr>
        <w:t>https://hansard.parliament.uk/Commons/2026-01-08/debates/F9869710-3530-42FB-9518-D90DC72F397E/PublicTransportRuncornAndHelsby</w:t>
      </w:r>
    </w:p>
    <w:p/>
    <w:p>
      <w:r>
        <w:rPr>
          <w:b/>
          <w:color w:val="1A4A6E"/>
          <w:sz w:val="22"/>
        </w:rPr>
        <w:t>Sarah Pochin (Reform)</w:t>
      </w:r>
    </w:p>
    <w:p>
      <w:r>
        <w:rPr>
          <w:sz w:val="22"/>
        </w:rPr>
        <w:t>17. What recent assessment she has made of the adequacy of public transport services in the Runcorn and Helsby constituency.</w:t>
      </w:r>
    </w:p>
    <w:p/>
    <w:p>
      <w:r>
        <w:rPr>
          <w:b/>
          <w:color w:val="1A4A6E"/>
          <w:sz w:val="22"/>
        </w:rPr>
        <w:t>Lilian Greenwood (The Parliamentary Under-Secretary of State for Transport)</w:t>
      </w:r>
    </w:p>
    <w:p>
      <w:r>
        <w:rPr>
          <w:sz w:val="22"/>
        </w:rPr>
        <w:t>Happy new year, Mr Speaker. This Government are delivering a record £1.6 billion for Liverpool city region, £46 million for Cheshire West and Chester council and an additional £64.4 million for Liverpool city region through the local authority bus grant for 2026-27 to 2028-29 to deliver improvements to public transport for the benefit of local people. My Department continues to work closely with local authority officers across the country to ensure that this funding is put to the best possible use for local communities.</w:t>
      </w:r>
    </w:p>
    <w:p/>
    <w:p>
      <w:r>
        <w:rPr>
          <w:b/>
          <w:color w:val="1A4A6E"/>
          <w:sz w:val="22"/>
        </w:rPr>
        <w:t>Sarah Pochin</w:t>
      </w:r>
    </w:p>
    <w:p>
      <w:r>
        <w:rPr>
          <w:sz w:val="22"/>
        </w:rPr>
        <w:t>I thank the Minister for her response. Given that the 2016 funding agreement for the construction and operation of the Mersey Gateway bridge requires a review of the tolling arrangements this year, will the Minister commit today to ensuring that MPs representing directly affected constituencies, such as Runcorn and Helsby, are formally involved in that review, so that the concerns of local residents are properly heard?</w:t>
      </w:r>
    </w:p>
    <w:p/>
    <w:p>
      <w:r>
        <w:rPr>
          <w:b/>
          <w:color w:val="1A4A6E"/>
          <w:sz w:val="22"/>
        </w:rPr>
        <w:t>Lilian Greenwood</w:t>
      </w:r>
    </w:p>
    <w:p>
      <w:r>
        <w:rPr>
          <w:sz w:val="22"/>
        </w:rPr>
        <w:t>I am very glad that the hon. Member was able to meet the Under-Secretary of State for Transport, my hon. Friend the Member for Wakefield and Rothwell (Simon Lightwood), in October to discuss the tolls on the Mersey Gateway crossing. As she will know, the charges are the responsibility of Halton borough council, and thanks to additional funding provided by our Department, residents of Halton, for an annual fee of £12, can make 900 free crossings a year. Any changes to the toll arrangements are a matter for the local council.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