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E-scooters</w:t>
      </w:r>
    </w:p>
    <w:p>
      <w:r>
        <w:rPr>
          <w:sz w:val="20"/>
        </w:rPr>
        <w:t>8 January 2026  ·  Commons  ·  Oral Questions</w:t>
      </w:r>
    </w:p>
    <w:p>
      <w:r>
        <w:rPr>
          <w:b/>
        </w:rPr>
        <w:t xml:space="preserve">Policy areas: </w:t>
      </w:r>
      <w:r>
        <w:rPr>
          <w:sz w:val="20"/>
        </w:rPr>
        <w:t>Crime, justice and law, Government and public administration, Transport</w:t>
      </w:r>
    </w:p>
    <w:p>
      <w:r>
        <w:rPr>
          <w:b/>
        </w:rPr>
        <w:t xml:space="preserve">Topics: </w:t>
      </w:r>
      <w:r>
        <w:rPr>
          <w:sz w:val="20"/>
        </w:rPr>
        <w:t>e-scooter legislation, e-scooter seizures, e-scooter trials, illegal e-scooter use, micromobility vehicles</w:t>
      </w:r>
    </w:p>
    <w:p>
      <w:r>
        <w:rPr>
          <w:b/>
        </w:rPr>
        <w:t xml:space="preserve">Source: </w:t>
      </w:r>
      <w:r>
        <w:rPr>
          <w:sz w:val="20"/>
        </w:rPr>
        <w:t>https://hansard.parliament.uk/Commons/2026-01-08/debates/66246180-EE3C-4C44-A276-813809EA3BCA/Escooters</w:t>
      </w:r>
    </w:p>
    <w:p/>
    <w:p>
      <w:r>
        <w:rPr>
          <w:b/>
          <w:color w:val="1A4A6E"/>
          <w:sz w:val="22"/>
        </w:rPr>
        <w:t>Tom Hayes (Lab)</w:t>
      </w:r>
    </w:p>
    <w:p>
      <w:r>
        <w:rPr>
          <w:sz w:val="22"/>
        </w:rPr>
        <w:t>4. What steps she is taking with Cabinet colleagues to help tackle the illegal use of e-scooters on public roads and pavements.</w:t>
      </w:r>
    </w:p>
    <w:p/>
    <w:p>
      <w:r>
        <w:rPr>
          <w:b/>
          <w:color w:val="1A4A6E"/>
          <w:sz w:val="22"/>
        </w:rPr>
        <w:t>Simon Lightwood (The Parliamentary Under-Secretary of State for Transport)</w:t>
      </w:r>
    </w:p>
    <w:p>
      <w:r>
        <w:rPr>
          <w:sz w:val="22"/>
        </w:rPr>
        <w:t>People using private e-scooters on the road or the pavement face criminal prosecution, having points added to their licence, and having their e-scooter seized. The Government have committed to legislate for micromobility vehicles, including e-scooters, when parliamentary time allows. This will help the police crack down on those using them unlawfully or irresponsibly.</w:t>
      </w:r>
    </w:p>
    <w:p/>
    <w:p>
      <w:r>
        <w:rPr>
          <w:b/>
          <w:color w:val="1A4A6E"/>
          <w:sz w:val="22"/>
        </w:rPr>
        <w:t>Tom Hayes</w:t>
      </w:r>
    </w:p>
    <w:p>
      <w:r>
        <w:rPr>
          <w:sz w:val="22"/>
        </w:rPr>
        <w:t>In Dorset, we have just seen record numbers of e-scooter seizures. The police and crime commissioner, David Sidwick, and I are prioritising tackling this issue, because not only is it a form of antisocial behaviour, but it is an ideal way for drug dealers to get around. Residents in Littledown and Iford are particularly concerned. I am pleased to hear the Minister say that if parliamentary time allows, he will bring forward a Bill. Can he say whether that Bill might include mandatory registration and identification plates for e-scooters, among other things?</w:t>
      </w:r>
    </w:p>
    <w:p/>
    <w:p>
      <w:r>
        <w:rPr>
          <w:b/>
          <w:color w:val="1A4A6E"/>
          <w:sz w:val="22"/>
        </w:rPr>
        <w:t>Simon Lightwood</w:t>
      </w:r>
    </w:p>
    <w:p>
      <w:r>
        <w:rPr>
          <w:sz w:val="22"/>
        </w:rPr>
        <w:t>As part of any future legislation, any regulations—including potentially requiring registration or licence plates—will be publicly consulted on before they come into force.</w:t>
      </w:r>
    </w:p>
    <w:p/>
    <w:p>
      <w:r>
        <w:rPr>
          <w:b/>
          <w:color w:val="1A4A6E"/>
          <w:sz w:val="22"/>
        </w:rPr>
        <w:t>James Wild (Con)</w:t>
      </w:r>
    </w:p>
    <w:p>
      <w:r>
        <w:rPr>
          <w:sz w:val="22"/>
        </w:rPr>
        <w:t>There are 1 million privately owned scooters, which are illegal to use on public roads. I declare an interest, having bought one a few years ago in the expectation that I would be able to ride it legally by now, but that is permitted only under state-licensed schemes. Why have the Government extended trials that began six years ago by a further two years, rather than getting on with allowing people to use their e-scooters with proportionate regulation to deliver the benefits of micromobility, particularly in areas such as North West Norfolk that have limited public transport?</w:t>
      </w:r>
    </w:p>
    <w:p/>
    <w:p>
      <w:r>
        <w:rPr>
          <w:b/>
          <w:color w:val="1A4A6E"/>
          <w:sz w:val="22"/>
        </w:rPr>
        <w:t>Simon Lightwood</w:t>
      </w:r>
    </w:p>
    <w:p>
      <w:r>
        <w:rPr>
          <w:sz w:val="22"/>
        </w:rPr>
        <w:t>The extension of our e-scooter trials will deepen our understanding of e-scooter safety, their impacts on disabled people and pedestrians, and how they can be better integrated with the wider transport systems in communities with different populations and geographies. Extending the trials will give the certainty needed by industry to continue investing in our trials and more time to learn how best to regulate e-scooters.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