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Self-employed Adoptive Parents:  Statutory Support</w:t>
      </w:r>
    </w:p>
    <w:p>
      <w:r>
        <w:rPr>
          <w:sz w:val="20"/>
        </w:rPr>
        <w:t>8 December 2025  ·  Commons  ·  Debate</w:t>
      </w:r>
    </w:p>
    <w:p>
      <w:r>
        <w:rPr>
          <w:b/>
        </w:rPr>
        <w:t xml:space="preserve">Policy areas: </w:t>
      </w:r>
      <w:r>
        <w:rPr>
          <w:sz w:val="20"/>
        </w:rPr>
        <w:t>Children and families, Employment and labour market, Welfare and benefits</w:t>
      </w:r>
    </w:p>
    <w:p>
      <w:r>
        <w:rPr>
          <w:b/>
        </w:rPr>
        <w:t xml:space="preserve">Topics: </w:t>
      </w:r>
      <w:r>
        <w:rPr>
          <w:sz w:val="20"/>
        </w:rPr>
        <w:t>adoption leave and pay, adoption system inconsistency, parental pay exclusion, self-employed adoptive parents, statutory support for adopters</w:t>
      </w:r>
    </w:p>
    <w:p>
      <w:r>
        <w:rPr>
          <w:b/>
        </w:rPr>
        <w:t xml:space="preserve">Source: </w:t>
      </w:r>
      <w:r>
        <w:rPr>
          <w:sz w:val="20"/>
        </w:rPr>
        <w:t>https://hansard.parliament.uk/Commons/2025-12-08/debates/94DD784A-41FD-4A4D-B676-6332510D1DF7/SelfemployedAdoptiveParentsStatutorySupport</w:t>
      </w:r>
    </w:p>
    <w:p/>
    <w:p>
      <w:r>
        <w:rPr>
          <w:b/>
          <w:color w:val="1A4A6E"/>
          <w:sz w:val="22"/>
        </w:rPr>
        <w:t>Rebecca Smith (Con)</w:t>
      </w:r>
    </w:p>
    <w:p>
      <w:r>
        <w:rPr>
          <w:sz w:val="22"/>
        </w:rPr>
        <w:t>I am pleased to have secured this Adjournment debate on statutory support for self-employed adoptive parents. Self-employed adopters are currently excluded from any statutory parental pay. For far too long, this exclusion has been overlooked as too niche a problem, but in fact it exposes a much deeper inconsistency in the way our parental leave and pay system works—one that affects not only adoptive families but the wider functioning of the adoption system in England.</w:t>
      </w:r>
    </w:p>
    <w:p>
      <w:r>
        <w:rPr>
          <w:sz w:val="22"/>
        </w:rPr>
        <w:t>This debate comes at an especially challenging time for adopted children and adoptive families. Demand for post-adoption support is rising, including for mental health services, therapeutic help and emotional support, while the availability of those services has become more uncertain, uneven and under-resourced. A recent investigation by the BBC uncovered systemic issues within post-adoption support, highlighting challenges I will cover later in my speech, and which we will no doubt hear about from other Members.</w:t>
      </w:r>
    </w:p>
    <w:p>
      <w:r>
        <w:rPr>
          <w:sz w:val="22"/>
        </w:rPr>
        <w:t>First, though, I would like to address the issue that has led to this debate. There is currently a deep inconsistency in the way our parental leave and pay system works for adoptive families. At present, employed birth parents can access statutory maternity leave and pay; self-employed birth parents can access maternity allowance, which is equivalent to maternity pay; and employed adopters can access statutory adoption leave and pay. Self-employed adopters, however, cannot access any form of statutory adoption leave or pay. The consequence is that self-employed adoptive parents face a uniquely disadvantaged position, with no statutory mechanism enabling them to take time away from work to support a child entering their family—a child who we know is more than likely to have experienced trauma, loss or disruption.</w:t>
      </w:r>
    </w:p>
    <w:p>
      <w:r>
        <w:rPr>
          <w:sz w:val="22"/>
        </w:rPr>
        <w:t>Self-employment now makes up a large part of the workforce, with around 4.4 million people working for themselves across the UK. It is estimated that self-employed adopters make up 10% of adopters annually; given that just over 3,000 adoptions took place last year, that means that hundreds of families a year are being left with no statutory financial support at the moment that they take legal and parental responsibility for a child.</w:t>
      </w:r>
    </w:p>
    <w:p>
      <w:r>
        <w:rPr>
          <w:sz w:val="22"/>
        </w:rPr>
        <w:t>It is important to be clear about what adoption pay is actually for and why it exists. Unlike maternity provision, which has historically been justified by the Government on health and recovery grounds, statutory adoption pay exists for a different purpose altogether. In 2022, the previous Government stated in a written answer that statutory adoption pay is essential to the success of an adoption placement in order that an adopter can take time off work to care for and, most importantly, to bond with their child.</w:t>
      </w:r>
    </w:p>
    <w:p/>
    <w:p>
      <w:r>
        <w:rPr>
          <w:b/>
          <w:color w:val="1A4A6E"/>
          <w:sz w:val="22"/>
        </w:rPr>
        <w:t>Jim Shannon (DUP)</w:t>
      </w:r>
    </w:p>
    <w:p>
      <w:r>
        <w:rPr>
          <w:sz w:val="22"/>
        </w:rPr>
        <w:t>I commend the hon. Lady on securing this debate; I spoke to her beforehand to ask her permission to intervene and to very quickly give her a Northern Ireland perspective. In Northern Ireland, shared parental leave and pay—SPL and ShPP—are entitlements as financial support for adoptive parents. If one adopter qualifies for statutory adoption pay, couples may share leave or pay under SPL, but that presumes employment under a qualifying employer. Does the hon. Lady agree—I think this is what she is trying to achieve—that under all legally binding work contracts, all employers should be incentivised to ensure that employees can qualify for shared adoption leave, and that there should in fact be an onus on them to do just that?</w:t>
      </w:r>
    </w:p>
    <w:p/>
    <w:p>
      <w:r>
        <w:rPr>
          <w:b/>
          <w:color w:val="1A4A6E"/>
          <w:sz w:val="22"/>
        </w:rPr>
        <w:t>Rebecca Smith</w:t>
      </w:r>
    </w:p>
    <w:p>
      <w:r>
        <w:rPr>
          <w:sz w:val="22"/>
        </w:rPr>
        <w:t>I thank the hon. Gentleman for his contribution and particularly for highlighting the case in Northern Ireland. Parental leave and shared parental leave for adopters was something that the previous Government fought hard to bring in, so I agree that that is something that should apply across all our isles. Ultimately, though, that will be for the Minister to talk about; I am guessing it is probably a devolved issue, but no doubt it will come up in his remarks a bit later.</w:t>
      </w:r>
    </w:p>
    <w:p>
      <w:r>
        <w:rPr>
          <w:sz w:val="22"/>
        </w:rPr>
        <w:t>As I was saying, in 2022 the previous Government stated that it is essential to the success of an adoption placement that the adopter takes time off work in order to care for and bond with their child. That principle must be fairly applied regardless of whether a parent is employed or self-employed.</w:t>
      </w:r>
    </w:p>
    <w:p>
      <w:r>
        <w:rPr>
          <w:sz w:val="22"/>
        </w:rPr>
        <w:t>For self-employed adoptive families, the negative consequences of this disparity are clear. Evidence gathered by Home for Good and Adoption UK through the all-party parliamentary group on adoption and permanence found that 60% of self-employed adopters reported that the absence of financial support directly limited the amount of leave they could take at the start of adoption, and in some cases it prevented them from taking leave altogether following the adoption. In practical terms, that means returning to work within days or weeks of placement, despite being advised by professionals that it is best for them to take time off work to be able to support their child once they are placed. One self-employed adopter summed up the pressure, saying:</w:t>
      </w:r>
    </w:p>
    <w:p>
      <w:r>
        <w:rPr>
          <w:sz w:val="22"/>
        </w:rPr>
        <w:t>“We have been through two separate adoptions. The second time I had no choice but to keep working. I sometimes took my son with me. It was very hard.”</w:t>
      </w:r>
    </w:p>
    <w:p>
      <w:r>
        <w:rPr>
          <w:sz w:val="22"/>
        </w:rPr>
        <w:t>The APPG’s research also found that around two thirds—63%—of prospective self-employed adopters said that the lack of statutory provision played a major role in delaying or preventing them from proceeding with adoption in the first place. Nearly half of self-employed adopters said that it prevented them from adopting again, while others explained that they could not consider adopting their child’s sibling because the financial impact of taking extended time away from work was simply too great. As a result, children are being unnecessarily separated from their siblings. One family said:</w:t>
      </w:r>
    </w:p>
    <w:p>
      <w:r>
        <w:rPr>
          <w:sz w:val="22"/>
        </w:rPr>
        <w:t>“We have already been approached to adopt another sibling and had to say no because there was no financial package available to help.”</w:t>
      </w:r>
    </w:p>
    <w:p>
      <w:r>
        <w:rPr>
          <w:sz w:val="22"/>
        </w:rPr>
        <w:t>Further research from the APPG found that the majority—59%—of self-employed adopters reported stopping work altogether for a period once a child was placed with them. They did so not as a lifestyle choice, but because the intensity of needs made continued self-employment impossible.</w:t>
      </w:r>
    </w:p>
    <w:p>
      <w:r>
        <w:rPr>
          <w:sz w:val="22"/>
        </w:rPr>
        <w:t>For many families, the absence of statutory provision creates profound pressure at precisely the moment the emotional and practical demands of adoption are at their highest. As one parent explained:</w:t>
      </w:r>
    </w:p>
    <w:p>
      <w:r>
        <w:rPr>
          <w:sz w:val="22"/>
        </w:rPr>
        <w:t>“Not having an equivalent to maternity allowance meant the pressure on us was increased, at a time when the pressure on our family was already very high. We didn’t have access to the kind of mental or financial ‘breather’ that a secure income for a set period might have given us. Inevitably it made the whole early placement period more stressful.”</w:t>
      </w:r>
    </w:p>
    <w:p>
      <w:r>
        <w:rPr>
          <w:sz w:val="22"/>
        </w:rPr>
        <w:t>That strain is reflected in reported anxiety levels among prospective self-employed adopters, who on average rated their financial worry during the adoption process a seven out of 10. Established self-employed adopters also report elevated anxiety, rating it a six out of 10, showing that stress does not end once placement is secured but often continues long afterwards in the absence of statutory support. Those findings must be understood within the broader context of adoption pressures; it is not just about parental leave.</w:t>
      </w:r>
    </w:p>
    <w:p>
      <w:r>
        <w:rPr>
          <w:sz w:val="22"/>
        </w:rPr>
        <w:t>As of September this year, 2,940 children with a placement order were waiting to be matched with an adoptive family in England, and average waiting times from entering care to placement with a family exceeded 20 months. If Government policy is deterring capable families from coming forward to adopt, this does not only disadvantage adopters themselves but, most importantly, directly affects the life prospects of children, who remain in temporary care arrangements for longer than necessary. That is in part because the system has made permanency through adoption unaffordable for too many who would otherwise open their home.</w:t>
      </w:r>
    </w:p>
    <w:p>
      <w:r>
        <w:rPr>
          <w:sz w:val="22"/>
        </w:rPr>
        <w:t>As I said at the start, the lack of statutory support for self-employed adopters cannot be considered in isolation from the adoption system as a whole. I am concerned that adoption is still treated as something that ends at placement, rather than as a responsibility that continues for a lifetime. Nearly all adoptive families say that more must be done to ensure that children feel safe and secure as they grow up, and over half report that support drops away once the adoption order is made.</w:t>
      </w:r>
    </w:p>
    <w:p>
      <w:r>
        <w:rPr>
          <w:sz w:val="22"/>
        </w:rPr>
        <w:t>There is cross-party recognition that adoption cannot be treated as a single moment in a child’s life. It is not simply a legal process that ends with an order; it is the beginning of a lifelong journey for both the child and the family that welcomes them. When we reduce adoption to a one-off placement, we overlook the ongoing needs that often emerge long after the order is made.</w:t>
      </w:r>
    </w:p>
    <w:p>
      <w:r>
        <w:rPr>
          <w:sz w:val="22"/>
        </w:rPr>
        <w:t>If we are serious about giving adopted children the best possible start, we must be honest about the nature of adoption itself. It is a lifelong commitment that requires consistent, compassionate and accessible support. Families should not have to fight for the help that allows their children to flourish. Adoption should be backed by a commitment from all of us to stand with these families not just at the beginning but throughout the years that follow.</w:t>
      </w:r>
    </w:p>
    <w:p>
      <w:r>
        <w:rPr>
          <w:sz w:val="22"/>
        </w:rPr>
        <w:t>Current practice too often fails adopted families at moments of vulnerability. Many adoptive parents report long waits for mental health services, difficulty accessing meaningful support, inconsistent local authority approaches and a lack of trauma-informed provision in schools. We need an adoption system that sticks with adopted children and their families over the long term and is flexible and responsive to their changing needs as they face challenges across these areas. These problems affect all adopters, employed and self-employed alike, but their financial impact is unevenly distributed. All of that is being compounded by the sudden and unexpected changes to the adoption and special guardianship support fund announced in April, which significantly reduced the post-adoption support many adoptive families reply on, including families in my constituency, contributing to a growing sense of uncertainty and a weakening of trust towards the system.</w:t>
      </w:r>
    </w:p>
    <w:p>
      <w:r>
        <w:rPr>
          <w:sz w:val="22"/>
        </w:rPr>
        <w:t>For families who cannot afford private help, the situation becomes even more difficult, and the financial strain quickly grows. Many simply have no way to cover the costs of therapy on their own. For the self-employed, the pressure is even greater because this burden arrives at the same time as the lack of statutory pay, leaving them with fewer options and even less stability. For self-employed adopters, the impact is even heavier, because any time taken away from work to help support children can immediately affect their income. When post-adoption support is withdrawn, they cannot rely on payroll to cushion the loss. Instead, they absorb it through missed work, reduced earnings and unpaid days spent trying to manage crises on their own.</w:t>
      </w:r>
    </w:p>
    <w:p>
      <w:r>
        <w:rPr>
          <w:sz w:val="22"/>
        </w:rPr>
        <w:t>Self-employed adopters are navigating a range of interconnected pressures that overlap, intensify each other and shape every part of their experience. Local authority practice reflects the same fragmentation. Support for self-employed adopters varies wildly depending on where families live. Freedom of information requests reveal that one third of councils have no policy in place at all to support self-employed adopters, and the remaining councils referred to using a means-tested approach to assessing the need for financial help. In those council areas, 90% of adopters were not informed that local support might be available. This produces an arbitrary system in which families adopting can experience different outcomes depending on postcode rather than need.</w:t>
      </w:r>
    </w:p>
    <w:p>
      <w:r>
        <w:rPr>
          <w:sz w:val="22"/>
        </w:rPr>
        <w:t>This Adjournment debate follows a recent Westminster Hall debate brought about by an e-petition on maternity and paternity pay, where Members, including me, explicitly raised the position of self-employed adoptive families. The Government have indicated that a review of parental leave and pay is under way and that the issues raised through the recent parliamentary debate will inform this process. If that review is to be taken seriously by adoptive families, it must look properly at the position of self-employed adopters, rather than letting their needs disappear into maternity and paternity reform more generally. Clarity is essential.</w:t>
      </w:r>
    </w:p>
    <w:p>
      <w:r>
        <w:rPr>
          <w:sz w:val="22"/>
        </w:rPr>
        <w:t>Adoption pay cannot be an optional extra. It ensures that adopters can establish stability, attachment and routine with a child who may have experienced disruption, neglect or loss. It enables parents to be present, rather than forced to divide their attention between the urgent demands of work and the equally urgent demands of care.</w:t>
      </w:r>
    </w:p>
    <w:p>
      <w:r>
        <w:rPr>
          <w:sz w:val="22"/>
        </w:rPr>
        <w:t>I know that the Minister cares deeply about these issues, which is why this debate is a good opportunity to raise them. First, will the review formally assess the position of self-employed adopters as a distinct category within the parental leave and pay review? Secondly, will the Government evaluate the introduction of a statutory entitlement equivalent to maternity allowance for self-employed adopters? Thirdly, can he provide an indication of the timescale for publication of the review’s findings? Finally, I urge the Government to reverse their disastrous decision to reduce the funding available through the adoption and special guardianship support fund. Policy choices must support adoption and adoptive families. Enterprise and self-employment should also be encouraged. Self-employed adoptive families should not be penalised. The removal of avoidable barriers to adoption, while enabling business to flourish, must be a priority.</w:t>
      </w:r>
    </w:p>
    <w:p/>
    <w:p>
      <w:r>
        <w:rPr>
          <w:b/>
          <w:color w:val="1A4A6E"/>
          <w:sz w:val="22"/>
        </w:rPr>
        <w:t>Josh MacAlister (The Parliamentary Under-Secretary of State for Education)</w:t>
      </w:r>
    </w:p>
    <w:p>
      <w:r>
        <w:rPr>
          <w:sz w:val="22"/>
        </w:rPr>
        <w:t>I thank the hon. Member for South West Devon (Rebecca Smith) for securing this debate and highlighting these important issues. Having spoken to her in our first week in this place as newly elected Members of Parliament, I know she cares deeply about these issues, and I welcome her bringing them to the attention of the House in this Adjournment debate.</w:t>
      </w:r>
    </w:p>
    <w:p>
      <w:r>
        <w:rPr>
          <w:sz w:val="22"/>
        </w:rPr>
        <w:t>I will open my remarks with a word of special thanks to everybody in our country who has stepped up to adopt children. It is an extraordinary act that makes a transformational difference for children and families right across this country. I recognise that self-employed adopters do not have access to statutory adoption pay. I appreciate, too, that they do not qualify for statutory maternity pay or maternity allowance.</w:t>
      </w:r>
    </w:p>
    <w:p/>
    <w:p>
      <w:r>
        <w:rPr>
          <w:b/>
          <w:color w:val="1A4A6E"/>
          <w:sz w:val="22"/>
        </w:rPr>
        <w:t>Josh MacAlister</w:t>
      </w:r>
    </w:p>
    <w:p>
      <w:r>
        <w:rPr>
          <w:sz w:val="22"/>
        </w:rPr>
        <w:t>I am pleased that the parental leave and pay review is looking at these issues as part of its work, and I encourage Members to engage with the review as it continues.</w:t>
      </w:r>
    </w:p>
    <w:p>
      <w:r>
        <w:rPr>
          <w:sz w:val="22"/>
        </w:rPr>
        <w:t>The Department for Education’s statutory guidance is clear that where self-employed adopters do not qualify for any statutory payment, local authorities can consider making a payment that is equivalent to the maternity allowance.</w:t>
      </w:r>
    </w:p>
    <w:p/>
    <w:p>
      <w:r>
        <w:rPr>
          <w:b/>
          <w:color w:val="1A4A6E"/>
          <w:sz w:val="22"/>
        </w:rPr>
        <w:t>Lisa Smart (LD)</w:t>
      </w:r>
    </w:p>
    <w:p>
      <w:r>
        <w:rPr>
          <w:sz w:val="22"/>
        </w:rPr>
        <w:t>The Minister mentioned the review and said that it is under way. He did not mention how long it will take, and I note that the hon. Member for South West Devon (Rebecca Smith) asked for some guidance on the timeline. I would be grateful if he could give that and, further, if he could use his good offices to encourage local authorities to let potential self-employed adopters know that their discretionary funds exist because, as the hon. Lady mentioned, most do not.</w:t>
      </w:r>
    </w:p>
    <w:p/>
    <w:p>
      <w:r>
        <w:rPr>
          <w:b/>
          <w:color w:val="1A4A6E"/>
          <w:sz w:val="22"/>
        </w:rPr>
        <w:t>Josh MacAlister</w:t>
      </w:r>
    </w:p>
    <w:p>
      <w:r>
        <w:rPr>
          <w:sz w:val="22"/>
        </w:rPr>
        <w:t>I thank the hon. Member for those questions. I will directly answer the questions that the hon. Member for South West Devon asked in a moment, but I take the broader point about encouraging local authorities to ensure that adopters in their area are aware of the support available to them.</w:t>
      </w:r>
    </w:p>
    <w:p>
      <w:r>
        <w:rPr>
          <w:sz w:val="22"/>
        </w:rPr>
        <w:t>As I was saying, local authorities can consider making a payment that is equivalent to the maternity allowance. That allows authorities to target adopters most in need of financial support, though I take the hon. Member’s point—a point powerfully made—on the inconsistency of that offer across England at the moment.</w:t>
      </w:r>
    </w:p>
    <w:p>
      <w:r>
        <w:rPr>
          <w:sz w:val="22"/>
        </w:rPr>
        <w:t>To answer the hon. Member’s questions directly, first, the parental leave review started in July and is expected to last 18 months, so we should be able to work back from there on when we expect its conclusions and publication. The review has a wide scope, but specific work on adoption support is firmly within that scope.</w:t>
      </w:r>
    </w:p>
    <w:p>
      <w:r>
        <w:rPr>
          <w:sz w:val="22"/>
        </w:rPr>
        <w:t>Finally, I turn to broader adoption support, which the hon. Member also asked me about. The Department for Education does make wider support available for all adoptive families. This year, £50 million was made available to support adopters and adoptive families through the adoption and special guardianship support fund. I appreciate that the changes we made to the ASGSF in April have been very difficult for some families, and I have listened carefully to what families have told me about those changes. I speak regularly with adopters and those working in the adoption system. We will start a formal process of engagement on long-term decisions in the new year. Details of the ASGSF from April 2026 will be made available once departmental business planning decisions are completed, and I expect that to be very soon.</w:t>
      </w:r>
    </w:p>
    <w:p>
      <w:r>
        <w:rPr>
          <w:sz w:val="22"/>
        </w:rPr>
        <w:t>So far this year, we have approved applications to support over 14,000 families through the fund. We have also invested £8.8 million this year into Adoption England for services across the country. Adoption England is doing a huge range of work to develop support for families through regional adoption agencies—for example, a new core offer of support for the first 12 to 18 months of a match between a child and a family.</w:t>
      </w:r>
    </w:p>
    <w:p>
      <w:r>
        <w:rPr>
          <w:sz w:val="22"/>
        </w:rPr>
        <w:t>Fundamentally, beyond adoption leave, the Government are taking bold steps to transform the entire children’s social care system. That is set out in our recently announced Families First Partnership programme. We have upped the funding to take it to £2.4 billion over the next three years. That change is fundamental to the whole system because it will reset the system—in a way that many Members across the House have for years argued for—away from late-stage crisis intervention and towards earlier, more intensive support for families, of all shapes and sizes, and that should be the bedrock of the future children’s social care system. In parallel, the investment and changes going into the NHS to ensure that health services can respond to the mental health needs of families and children—particularly the most vulnerable—will also act as a bedrock. We recognise, however, that adoptive families have special support needs.</w:t>
      </w:r>
    </w:p>
    <w:p>
      <w:r>
        <w:rPr>
          <w:sz w:val="22"/>
        </w:rPr>
        <w:t>I thank the hon. Member for South West Devon for securing the debate and for her speech. I welcome her acknowledgment of the difference that adopters make across the country. I also welcome the attention of the parental pay and leave review to this area of work. I look forward to engaging in the new year with adopters and Members from across the House, as well as with stakeholders who work in the adoption system, including my Department’s adopter reference group, as we work to confirm the long-term arrangements for adoption support.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