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NEET Young People</w:t>
      </w:r>
    </w:p>
    <w:p>
      <w:r>
        <w:rPr>
          <w:sz w:val="20"/>
        </w:rPr>
        <w:t>8 December 2025  ·  Commons  ·  Oral Questions</w:t>
      </w:r>
    </w:p>
    <w:p>
      <w:r>
        <w:rPr>
          <w:b/>
        </w:rPr>
        <w:t xml:space="preserve">Policy areas: </w:t>
      </w:r>
      <w:r>
        <w:rPr>
          <w:sz w:val="20"/>
        </w:rPr>
        <w:t>Education, training and skills, Employment and labour market, Welfare and benefits</w:t>
      </w:r>
    </w:p>
    <w:p>
      <w:r>
        <w:rPr>
          <w:b/>
        </w:rPr>
        <w:t xml:space="preserve">Topics: </w:t>
      </w:r>
      <w:r>
        <w:rPr>
          <w:sz w:val="20"/>
        </w:rPr>
        <w:t>apprenticeships for young people, benefits for disabled teenagers, school absence rates, young people not in education, youth guarantee investment</w:t>
      </w:r>
    </w:p>
    <w:p>
      <w:r>
        <w:rPr>
          <w:b/>
        </w:rPr>
        <w:t xml:space="preserve">Source: </w:t>
      </w:r>
      <w:r>
        <w:rPr>
          <w:sz w:val="20"/>
        </w:rPr>
        <w:t>https://hansard.parliament.uk/Commons/2025-12-08/debates/5A1D12EC-969F-4124-880E-277DA7BBCBCA/NeetYoungPeople</w:t>
      </w:r>
    </w:p>
    <w:p/>
    <w:p>
      <w:r>
        <w:rPr>
          <w:b/>
          <w:color w:val="1A4A6E"/>
          <w:sz w:val="22"/>
        </w:rPr>
        <w:t>Blake Stephenson (Con)</w:t>
      </w:r>
    </w:p>
    <w:p>
      <w:r>
        <w:rPr>
          <w:sz w:val="22"/>
        </w:rPr>
        <w:t>3. What steps his Department is taking to reduce the number of young people not in education, employment or training.</w:t>
      </w:r>
    </w:p>
    <w:p/>
    <w:p>
      <w:r>
        <w:rPr>
          <w:b/>
          <w:color w:val="1A4A6E"/>
          <w:sz w:val="22"/>
        </w:rPr>
        <w:t>Pat McFadden (The Secretary of State for Work and Pensions)</w:t>
      </w:r>
    </w:p>
    <w:p>
      <w:r>
        <w:rPr>
          <w:sz w:val="22"/>
        </w:rPr>
        <w:t>When this Government came to power, we inherited a situation in which almost 1 million young people were not in education, employment or training. As we have said, the number rose by 50% in the last few years of the Conservatives’ time in government, and they did nothing about it. That is why we are acting. In the Budget we announced a youth guarantee, with £820 million of investment, to offer hope where previously there was only Tory neglect.</w:t>
      </w:r>
    </w:p>
    <w:p/>
    <w:p>
      <w:r>
        <w:rPr>
          <w:b/>
          <w:color w:val="1A4A6E"/>
          <w:sz w:val="22"/>
        </w:rPr>
        <w:t>Blake Stephenson</w:t>
      </w:r>
    </w:p>
    <w:p>
      <w:r>
        <w:rPr>
          <w:sz w:val="22"/>
        </w:rPr>
        <w:t>About 1,200 people in my constituency are not in education, employment or training. With two job-destroying Budgets and the Employment Rights Bill on the horizon, does the Minister really understand the concerns of my constituents, who feel that this Government are simply making it so much harder for young people to find work and get on the career ladder?</w:t>
      </w:r>
    </w:p>
    <w:p/>
    <w:p>
      <w:r>
        <w:rPr>
          <w:b/>
          <w:color w:val="1A4A6E"/>
          <w:sz w:val="22"/>
        </w:rPr>
        <w:t>Pat McFadden</w:t>
      </w:r>
    </w:p>
    <w:p>
      <w:r>
        <w:rPr>
          <w:sz w:val="22"/>
        </w:rPr>
        <w:t>If the hon. Gentleman cared about young people and opportunity, he might regret the fact that there was a 40% decline in young people’s apprenticeships over the last decade, when his party were in power. As well as the introducing the youth guarantee, we have brough forward £725 million more in investment for apprenticeships—again, to provide hope where there was previously Tory neglect.</w:t>
      </w:r>
    </w:p>
    <w:p/>
    <w:p>
      <w:r>
        <w:rPr>
          <w:b/>
          <w:color w:val="1A4A6E"/>
          <w:sz w:val="22"/>
        </w:rPr>
        <w:t>Polly Billington (Lab)</w:t>
      </w:r>
    </w:p>
    <w:p>
      <w:r>
        <w:rPr>
          <w:sz w:val="22"/>
        </w:rPr>
        <w:t>I welcome the commitment to free apprenticeships for small and medium-sized enterprises if they take on under-25s, which was announced in the Budget, and I also welcome the commitment to apprenticeships in the hospitality sector. Can my right hon. Friend confirm that there will be a focus on coastal communities such as East Thanet in these programmes, given the disproportionate number of young people written off by the Tories over the past 14 years and the significant number of small and medium-sized hospitality businesses, in particular, that are desperate to hire local talent?</w:t>
      </w:r>
    </w:p>
    <w:p/>
    <w:p>
      <w:r>
        <w:rPr>
          <w:b/>
          <w:color w:val="1A4A6E"/>
          <w:sz w:val="22"/>
        </w:rPr>
        <w:t>Pat McFadden</w:t>
      </w:r>
    </w:p>
    <w:p>
      <w:r>
        <w:rPr>
          <w:sz w:val="22"/>
        </w:rPr>
        <w:t>My hon. Friend is right to point out that the issue of youth opportunity is also an issue of inequality, and that the rate of NEETs is often highest where deprivation and inequality are highest. That is why it is essential that we have an active policy, through the youth guarantee, to offer training, work experience, subsidised employment and more apprenticeships for young people.</w:t>
      </w:r>
    </w:p>
    <w:p/>
    <w:p>
      <w:r>
        <w:rPr>
          <w:b/>
          <w:color w:val="1A4A6E"/>
          <w:sz w:val="22"/>
        </w:rPr>
        <w:t>Speaker</w:t>
      </w:r>
    </w:p>
    <w:p>
      <w:r>
        <w:rPr>
          <w:sz w:val="22"/>
        </w:rPr>
        <w:t>I call the shadow Minister.</w:t>
      </w:r>
    </w:p>
    <w:p/>
    <w:p>
      <w:r>
        <w:rPr>
          <w:b/>
          <w:color w:val="1A4A6E"/>
          <w:sz w:val="22"/>
        </w:rPr>
        <w:t>Rebecca Smith (Con)</w:t>
      </w:r>
    </w:p>
    <w:p>
      <w:r>
        <w:rPr>
          <w:sz w:val="22"/>
        </w:rPr>
        <w:t>Since the Chancellor delivered her Budget, it has come to light that benefits have been extended for the parents of teenagers with disabilities or illnesses. Although on the face of it that may seem kind and compassionate, it is also contradictory. Parents and carers are no longer required to ensure that their teenagers are attending an educational setting at all to receive additional child benefit, which means that young people living with neurodivergent conditions such as ADHD are being enabled to stay at home and out of education, training or even work. This flies directly in the face of the Prime Minister’s words after the Budget:</w:t>
      </w:r>
    </w:p>
    <w:p>
      <w:r>
        <w:rPr>
          <w:sz w:val="22"/>
        </w:rPr>
        <w:t>“if you’re not given the support you need…or if you are simply written off because you’re neurodivergent or disabled, then it can trap you in a cycle of worklessness and dependency for decades.”</w:t>
      </w:r>
    </w:p>
    <w:p>
      <w:r>
        <w:rPr>
          <w:sz w:val="22"/>
        </w:rPr>
        <w:t>May I ask the Secretary of State how extending access to benefits for conditions such as ADHD in teenagers before coming up with a plan to ensure that young people remain in full-time education and training delivers on the Prime Minister’s point?</w:t>
      </w:r>
    </w:p>
    <w:p/>
    <w:p>
      <w:r>
        <w:rPr>
          <w:b/>
          <w:color w:val="1A4A6E"/>
          <w:sz w:val="22"/>
        </w:rPr>
        <w:t>Pat McFadden</w:t>
      </w:r>
    </w:p>
    <w:p>
      <w:r>
        <w:rPr>
          <w:sz w:val="22"/>
        </w:rPr>
        <w:t>I hate to sound repetitive, but the rates of absence from school rocketed when the Conservatives were in power. Again, this is something that we have begun to address, because children cannot achieve unless they are attending school. That is why absence from school really matters, and why my right hon. Friend the Secretary of State for Education has rightly made attendance such a high priority for herself and her Department.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