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Urban Housing: Densification</w:t>
      </w:r>
    </w:p>
    <w:p>
      <w:r>
        <w:rPr>
          <w:sz w:val="20"/>
        </w:rPr>
        <w:t>7 September 2026  ·  Commons  ·  Oral Questions</w:t>
      </w:r>
    </w:p>
    <w:p>
      <w:r>
        <w:rPr>
          <w:b/>
        </w:rPr>
        <w:t xml:space="preserve">Policy areas: </w:t>
      </w:r>
      <w:r>
        <w:rPr>
          <w:sz w:val="20"/>
        </w:rPr>
        <w:t>Government and public administration, Housing and planning</w:t>
      </w:r>
    </w:p>
    <w:p>
      <w:r>
        <w:rPr>
          <w:b/>
        </w:rPr>
        <w:t xml:space="preserve">Topics: </w:t>
      </w:r>
      <w:r>
        <w:rPr>
          <w:sz w:val="20"/>
        </w:rPr>
        <w:t>green belt development, high street regeneration, housing targets, planning policy framework, urban housing densification</w:t>
      </w:r>
    </w:p>
    <w:p>
      <w:r>
        <w:rPr>
          <w:b/>
        </w:rPr>
        <w:t xml:space="preserve">Source: </w:t>
      </w:r>
      <w:r>
        <w:rPr>
          <w:sz w:val="20"/>
        </w:rPr>
        <w:t>https://hansard.parliament.uk/Commons/2026-09-07/debates/CFA1266C-6849-4BE7-A8F7-711DCECC3D06/UrbanHousingDensification</w:t>
      </w:r>
    </w:p>
    <w:p/>
    <w:p>
      <w:r>
        <w:rPr>
          <w:b/>
          <w:color w:val="1A4A6E"/>
          <w:sz w:val="22"/>
        </w:rPr>
        <w:t>Bradley Thomas (Con)</w:t>
      </w:r>
    </w:p>
    <w:p>
      <w:r>
        <w:rPr>
          <w:sz w:val="22"/>
        </w:rPr>
        <w:t>3. What steps she is taking to ensure that her Department has effective strategies for prioritising housing densification in urban areas.</w:t>
      </w:r>
    </w:p>
    <w:p/>
    <w:p>
      <w:r>
        <w:rPr>
          <w:b/>
          <w:color w:val="1A4A6E"/>
          <w:sz w:val="22"/>
        </w:rPr>
        <w:t>Matthew Pennycook (The Minister for Housing and Planning)</w:t>
      </w:r>
    </w:p>
    <w:p>
      <w:r>
        <w:rPr>
          <w:sz w:val="22"/>
        </w:rPr>
        <w:t>The new national planning policy framework, published on 17 August, includes a number of new policies designed to increase densification inside settlements, including by encouraging the upward expansion of existing homes and the creation of new dwellings in existing plots.</w:t>
      </w:r>
    </w:p>
    <w:p/>
    <w:p>
      <w:r>
        <w:rPr>
          <w:b/>
          <w:color w:val="1A4A6E"/>
          <w:sz w:val="22"/>
        </w:rPr>
        <w:t>Bradley Thomas</w:t>
      </w:r>
    </w:p>
    <w:p>
      <w:r>
        <w:rPr>
          <w:sz w:val="22"/>
        </w:rPr>
        <w:t>I just heard the Secretary of State say that there should be a brownfield-first approach, but what is going on in Bromsgrove, and in many other constituencies, is contradictory: an 85% increase in the housing target in a constituency that is 90% green belt. I challenge the Secretary of State to think again and prioritise urban densification, which is fundamental to the redevelopment of towns, cities and urban centres that are in desperate need of renewal. Why does she not just admit that she has got this wrong and change tack?</w:t>
      </w:r>
    </w:p>
    <w:p/>
    <w:p>
      <w:r>
        <w:rPr>
          <w:b/>
          <w:color w:val="1A4A6E"/>
          <w:sz w:val="22"/>
        </w:rPr>
        <w:t>Matthew Pennycook</w:t>
      </w:r>
    </w:p>
    <w:p>
      <w:r>
        <w:rPr>
          <w:sz w:val="22"/>
        </w:rPr>
        <w:t>We have not got it wrong: the new NPPF does prioritise urban development and densification. As I have made clear to the hon. Gentleman a number of times, local authorities can justify a lower housing requirement than the figure set by the standard method on the basis of local constraints, such as land availability. It is for local planning authorities themselves to determine whether there are exceptional circumstances that justify the release of green belt, and we fully expect them to first demonstrate that they have fully examined all other reasonable options for meeting identified need for development, including making as much use as possible of suitable brownfield sites and underutilised land.</w:t>
      </w:r>
    </w:p>
    <w:p/>
    <w:p>
      <w:r>
        <w:rPr>
          <w:b/>
          <w:color w:val="1A4A6E"/>
          <w:sz w:val="22"/>
        </w:rPr>
        <w:t>Alex McIntyre (Lab)</w:t>
      </w:r>
    </w:p>
    <w:p>
      <w:r>
        <w:rPr>
          <w:sz w:val="22"/>
        </w:rPr>
        <w:t>The gate streets in Gloucester city centre are in urgent need of regeneration. Does the Minister agree that one way to breathe more life into our city centre is to convert the empty upper floors of shops into good-quality housing? What steps are the Government taking to unlock those opportunities?</w:t>
      </w:r>
    </w:p>
    <w:p/>
    <w:p>
      <w:r>
        <w:rPr>
          <w:b/>
          <w:color w:val="1A4A6E"/>
          <w:sz w:val="22"/>
        </w:rPr>
        <w:t>Matthew Pennycook</w:t>
      </w:r>
    </w:p>
    <w:p>
      <w:r>
        <w:rPr>
          <w:sz w:val="22"/>
        </w:rPr>
        <w:t>The Government are undertaking a number of pieces of work to look at what more we can do to revitalise our high streets. The Secretary of State and I are looking specifically at what more we can do to arm local authorities with the powers they need to bring empty homes back into use.</w:t>
      </w:r>
    </w:p>
    <w:p/>
    <w:p>
      <w:r>
        <w:rPr>
          <w:b/>
          <w:color w:val="1A4A6E"/>
          <w:sz w:val="22"/>
        </w:rPr>
        <w:t>Speaker</w:t>
      </w:r>
    </w:p>
    <w:p>
      <w:r>
        <w:rPr>
          <w:sz w:val="22"/>
        </w:rPr>
        <w:t>I call the shadow Minister.</w:t>
      </w:r>
    </w:p>
    <w:p/>
    <w:p>
      <w:r>
        <w:rPr>
          <w:b/>
          <w:color w:val="1A4A6E"/>
          <w:sz w:val="22"/>
        </w:rPr>
        <w:t>David Simmonds (Con)</w:t>
      </w:r>
    </w:p>
    <w:p>
      <w:r>
        <w:rPr>
          <w:sz w:val="22"/>
        </w:rPr>
        <w:t>Planning permissions for new homes, of which there are already around 1.5 million, are one thing, but getting those units built is another. With Savills reporting that two thirds of London boroughs have seen net zero new housing starts under the Mayor of London, what proposals do the Government have to ensure that units with permission actually get built, rather than concreting over our green belt?</w:t>
      </w:r>
    </w:p>
    <w:p/>
    <w:p>
      <w:r>
        <w:rPr>
          <w:b/>
          <w:color w:val="1A4A6E"/>
          <w:sz w:val="22"/>
        </w:rPr>
        <w:t>Matthew Pennycook</w:t>
      </w:r>
    </w:p>
    <w:p>
      <w:r>
        <w:rPr>
          <w:sz w:val="22"/>
        </w:rPr>
        <w:t>The shadow Minister is absolutely right that house builders across the country face challenges with viability, not least owing to the implications of the ongoing conflict in the middle east. London has a number of challenges particular to itself that the rest of the country does not face; that is precisely why we brought forward an emergency package with the Mayor of London, specifically to get those stalled sites in the capital moving.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