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7 May 2025  ·  Commons  ·  Oral Questions</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sexual abuse, domestic abuse, public protection, victims support, violence against women and girls</w:t>
      </w:r>
    </w:p>
    <w:p>
      <w:r>
        <w:rPr>
          <w:b/>
        </w:rPr>
        <w:t xml:space="preserve">Source: </w:t>
      </w:r>
      <w:r>
        <w:rPr>
          <w:sz w:val="20"/>
        </w:rPr>
        <w:t>https://hansard.parliament.uk/Commons/2025-05-07/debates/3D4AB3EA-7F48-44A3-B0AD-60A5204B6278/ViolenceAgainstWomenAndGirls</w:t>
      </w:r>
    </w:p>
    <w:p/>
    <w:p>
      <w:r>
        <w:rPr>
          <w:b/>
          <w:color w:val="1A4A6E"/>
          <w:sz w:val="22"/>
        </w:rPr>
        <w:t>Jo Platt (Lab/Co-op)</w:t>
      </w:r>
    </w:p>
    <w:p>
      <w:r>
        <w:rPr>
          <w:sz w:val="22"/>
        </w:rPr>
        <w:t>1. What steps she is taking with Cabinet colleagues to help tackle violence against women and girls.</w:t>
      </w:r>
    </w:p>
    <w:p/>
    <w:p>
      <w:r>
        <w:rPr>
          <w:b/>
          <w:color w:val="1A4A6E"/>
          <w:sz w:val="22"/>
        </w:rPr>
        <w:t>Jen Craft (Lab)</w:t>
      </w:r>
    </w:p>
    <w:p>
      <w:r>
        <w:rPr>
          <w:sz w:val="22"/>
        </w:rPr>
        <w:t>2. What steps she is taking with Cabinet colleagues to help tackle violence against women and girls.</w:t>
      </w:r>
    </w:p>
    <w:p/>
    <w:p>
      <w:r>
        <w:rPr>
          <w:b/>
          <w:color w:val="1A4A6E"/>
          <w:sz w:val="22"/>
        </w:rPr>
        <w:t>Alison Taylor (Lab)</w:t>
      </w:r>
    </w:p>
    <w:p>
      <w:r>
        <w:rPr>
          <w:sz w:val="22"/>
        </w:rPr>
        <w:t>10. What steps she is taking with Cabinet colleagues to help tackle violence against women and girls.</w:t>
      </w:r>
    </w:p>
    <w:p/>
    <w:p>
      <w:r>
        <w:rPr>
          <w:b/>
          <w:color w:val="1A4A6E"/>
          <w:sz w:val="22"/>
        </w:rPr>
        <w:t>Jess Phillips (The Parliamentary Under-Secretary of State for the Home Department)</w:t>
      </w:r>
    </w:p>
    <w:p>
      <w:r>
        <w:rPr>
          <w:sz w:val="22"/>
        </w:rPr>
        <w:t>The Government have set out an unprecedented mission to halve violence against women and girls within a decade, and we have already set out a number of transformative measures to overhaul the policing response to these terrible crimes. This includes announcing a £13 million investment in the new national centre for violence against women and girls and public protection, and we will publish the new violence against women and girls strategy before the summer recess.</w:t>
      </w:r>
    </w:p>
    <w:p/>
    <w:p>
      <w:r>
        <w:rPr>
          <w:b/>
          <w:color w:val="1A4A6E"/>
          <w:sz w:val="22"/>
        </w:rPr>
        <w:t>Jo Platt</w:t>
      </w:r>
    </w:p>
    <w:p>
      <w:r>
        <w:rPr>
          <w:sz w:val="22"/>
        </w:rPr>
        <w:t>Recent figures show that sexual offences recorded by Greater Manchester police have quadrupled since 2010, with the Wigan borough seeing the most domestic abuse call-outs. Although the domestic abuse protection order trial in Wigan is welcome, more must be done to ensure that women and girls are safe. Does the Minister agree that broader societal action is needed, and can she outline how the Government will work across Departments, public services and local authorities to address this crisis?</w:t>
      </w:r>
    </w:p>
    <w:p/>
    <w:p>
      <w:r>
        <w:rPr>
          <w:b/>
          <w:color w:val="1A4A6E"/>
          <w:sz w:val="22"/>
        </w:rPr>
        <w:t>Jess Phillips</w:t>
      </w:r>
    </w:p>
    <w:p>
      <w:r>
        <w:rPr>
          <w:sz w:val="22"/>
        </w:rPr>
        <w:t>I absolutely agree with my hon. Friend. The Victims Minister and I chair the violence against women and girls cross-government board, which meets very regularly. It has led to our violence against women and girls strategy, which sits within that. It is an expert group that helps us on policy. It includes local government, the voluntary sector, the police and other members of civil society. She is absolutely right to say that this policy will involve everybody.</w:t>
      </w:r>
    </w:p>
    <w:p/>
    <w:p>
      <w:r>
        <w:rPr>
          <w:b/>
          <w:color w:val="1A4A6E"/>
          <w:sz w:val="22"/>
        </w:rPr>
        <w:t>Jen Craft</w:t>
      </w:r>
    </w:p>
    <w:p>
      <w:r>
        <w:rPr>
          <w:sz w:val="22"/>
        </w:rPr>
        <w:t>In November, a report by the child safeguarding practice review panel found that a focus on child sexual abuse in the home has been lost in the past 20 years. Its key finding were: that there were systematic failings across the board in identifying and responding to signs of child sexual abuse; that there is an over-reliance on the criminal justice system; and, crucially, that children’s voices are not being heard. How will the Minister ensure that a focus on in-home child sexual abuse is built into the Government’s violence against women and girls strategy, and that it will have children’s voices at its heart?</w:t>
      </w:r>
    </w:p>
    <w:p/>
    <w:p>
      <w:r>
        <w:rPr>
          <w:b/>
          <w:color w:val="1A4A6E"/>
          <w:sz w:val="22"/>
        </w:rPr>
        <w:t>Jess Phillips</w:t>
      </w:r>
    </w:p>
    <w:p>
      <w:r>
        <w:rPr>
          <w:sz w:val="22"/>
        </w:rPr>
        <w:t>We are working with Cabinet Office colleagues and others across Government on the independent inquiry into child sexual abuse. It is vital to ensure that any strategy includes therapeutic and other support for child victims, so that they can take action, and we can ensure justice.</w:t>
      </w:r>
    </w:p>
    <w:p/>
    <w:p>
      <w:r>
        <w:rPr>
          <w:b/>
          <w:color w:val="1A4A6E"/>
          <w:sz w:val="22"/>
        </w:rPr>
        <w:t>Alison Taylor</w:t>
      </w:r>
    </w:p>
    <w:p>
      <w:r>
        <w:rPr>
          <w:sz w:val="22"/>
        </w:rPr>
        <w:t>Will the Minister please give consideration to women’s safety in and around railway stations? Will she focus on unmanned railway stations? I have many in my constituency.</w:t>
      </w:r>
    </w:p>
    <w:p/>
    <w:p>
      <w:r>
        <w:rPr>
          <w:b/>
          <w:color w:val="1A4A6E"/>
          <w:sz w:val="22"/>
        </w:rPr>
        <w:t>Jess Phillips</w:t>
      </w:r>
    </w:p>
    <w:p>
      <w:r>
        <w:rPr>
          <w:sz w:val="22"/>
        </w:rPr>
        <w:t>Women travelling alone at night should not feel afraid, yet many do. We are committed to the safer streets mission, and to halving violence against women and girls in the next decade. We will continue to work closely with the rail industry, including the British Transport Police, to do that. Work being done includes a review of the secure station scheme, which ensures that train operators meet a set of standards for security at stations; and we are taking measures that support personal safety.</w:t>
      </w:r>
    </w:p>
    <w:p/>
    <w:p>
      <w:r>
        <w:rPr>
          <w:b/>
          <w:color w:val="1A4A6E"/>
          <w:sz w:val="22"/>
        </w:rPr>
        <w:t>Rebecca Smith (Con)</w:t>
      </w:r>
    </w:p>
    <w:p>
      <w:r>
        <w:rPr>
          <w:sz w:val="22"/>
        </w:rPr>
        <w:t>My constituent Keith Levell was sexually abused at school, and was referred to as a number, not a name, during the investigations. He has been holding out for the redress scheme for victims of child sexual abuse, and for a written apology for the life-changing experiences to which he was subjected. On behalf of Keith and many others in his situation, why have the Government reportedly scrapped the Conservative plans for a redress scheme in England and Wales?</w:t>
      </w:r>
    </w:p>
    <w:p/>
    <w:p>
      <w:r>
        <w:rPr>
          <w:b/>
          <w:color w:val="1A4A6E"/>
          <w:sz w:val="22"/>
        </w:rPr>
        <w:t>Jess Phillips</w:t>
      </w:r>
    </w:p>
    <w:p>
      <w:r>
        <w:rPr>
          <w:sz w:val="22"/>
        </w:rPr>
        <w:t>I pay tribute to the hon. Lady’s constituent, and to the many others who came forward during the independent inquiry into child sexual abuse, but what I would like to tell him is that when I came to office, there was absolutely no plan on this issue, other than a sentence to say that something would be done around the redress scheme. I have updated the House fully on the IICSA recommendations, and can tell the hon. Lady that the plan is still in train.</w:t>
      </w:r>
    </w:p>
    <w:p/>
    <w:p>
      <w:r>
        <w:rPr>
          <w:b/>
          <w:color w:val="1A4A6E"/>
          <w:sz w:val="22"/>
        </w:rPr>
        <w:t>Kirsty Blackman (SNP)</w:t>
      </w:r>
    </w:p>
    <w:p>
      <w:r>
        <w:rPr>
          <w:sz w:val="22"/>
        </w:rPr>
        <w:t>Will the Minister meet me to discuss the issues faced by women with no recourse to public funds who are fleeing domestic violence? As they may not be eligible for support with housing, they may struggle to find refuge places. I would appreciate a meeting to discuss this issue.</w:t>
      </w:r>
    </w:p>
    <w:p/>
    <w:p>
      <w:r>
        <w:rPr>
          <w:b/>
          <w:color w:val="1A4A6E"/>
          <w:sz w:val="22"/>
        </w:rPr>
        <w:t>Jess Phillips</w:t>
      </w:r>
    </w:p>
    <w:p>
      <w:r>
        <w:rPr>
          <w:sz w:val="22"/>
        </w:rPr>
        <w:t>I will absolutely meet the hon. Lady to discuss those issues. The migrant victims of domestic abuse concession applies to all migrant victims, regardless of the type of visa that they are on, and it should be providing that support, but I am more than happy to meet her.</w:t>
      </w:r>
    </w:p>
    <w:p/>
    <w:p>
      <w:r>
        <w:rPr>
          <w:b/>
          <w:color w:val="1A4A6E"/>
          <w:sz w:val="22"/>
        </w:rPr>
        <w:t>Carla Lockhart (DUP)</w:t>
      </w:r>
    </w:p>
    <w:p>
      <w:r>
        <w:rPr>
          <w:sz w:val="22"/>
        </w:rPr>
        <w:t>The Minister is doing sterling work on this issue. She will know that my passion is for Northern Ireland to be utterly in step with the rest of the UK when it comes to protecting women and girls against violence. Does she agree that Northern Ireland, its authorities, organisations and employers should implement the recent Supreme Court ruling, and will she join me in calling on the Irish Football Association to be in step with the English and Scottish Football Associations when it comes to the protection of women, on and off the pitch?</w:t>
      </w:r>
    </w:p>
    <w:p/>
    <w:p>
      <w:r>
        <w:rPr>
          <w:b/>
          <w:color w:val="1A4A6E"/>
          <w:sz w:val="22"/>
        </w:rPr>
        <w:t>Jess Phillips</w:t>
      </w:r>
    </w:p>
    <w:p>
      <w:r>
        <w:rPr>
          <w:sz w:val="22"/>
        </w:rPr>
        <w:t>I thank the hon. Lady, and absolutely pay tribute to her work on this issue, which I have seen directly in Northern Ireland. What I would say, as I am sure anyone would at this Dispatch Box, is that I would always encourage everybody to follow the laws in our country in step.</w:t>
      </w:r>
    </w:p>
    <w:p/>
    <w:p>
      <w:r>
        <w:rPr>
          <w:b/>
          <w:color w:val="1A4A6E"/>
          <w:sz w:val="22"/>
        </w:rPr>
        <w:t>Speaker</w:t>
      </w:r>
    </w:p>
    <w:p>
      <w:r>
        <w:rPr>
          <w:sz w:val="22"/>
        </w:rPr>
        <w:t>I call the Liberal Democrat spokesperson.</w:t>
      </w:r>
    </w:p>
    <w:p/>
    <w:p>
      <w:r>
        <w:rPr>
          <w:b/>
          <w:color w:val="1A4A6E"/>
          <w:sz w:val="22"/>
        </w:rPr>
        <w:t>Christine Jardine (LD)</w:t>
      </w:r>
    </w:p>
    <w:p>
      <w:r>
        <w:rPr>
          <w:sz w:val="22"/>
        </w:rPr>
        <w:t>Three years after Baroness Kennedy’s groundbreaking review on tackling misogyny in law, late on Friday, the SNP said that it would scrap its planned Bill to tackle widespread misogyny and hatred against women. Plans to tackle misogynistic harassment, the stirring up of hatred, and sending threatening or abusive communications to women, and an aggravated offence of misogyny—all scrapped in favour of a watered-down amendment to the Hate Crime and Public Order (Scotland) Act 2021. Women across the United Kingdom need action, and reassurance that politicians will root out the attitudes that lead to hatred against women in public life. If the SNP will not do it, will this Government act to give women the support that they need?</w:t>
      </w:r>
    </w:p>
    <w:p/>
    <w:p>
      <w:r>
        <w:rPr>
          <w:b/>
          <w:color w:val="1A4A6E"/>
          <w:sz w:val="22"/>
        </w:rPr>
        <w:t>Jess Phillips</w:t>
      </w:r>
    </w:p>
    <w:p>
      <w:r>
        <w:rPr>
          <w:sz w:val="22"/>
        </w:rPr>
        <w:t>The hon. Lady makes an impassioned point. It will be a fundamental part of the violence against women and girls strategy to get to the exact reason why we have ended up with an epidemic of violence against women and girls in all the nations of the United Kingdom, and to root it out. For too long, we have sought to put ever-bigger plasters on the problem, rather than finding the reason for it and preventing it from happening.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