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Legal Aid, Sentencing and Punishment of Offenders Act 2012 (Legal Aid: Domestic Abuse) (Miscellaneous Amendments) Order 2025</w:t>
      </w:r>
    </w:p>
    <w:p>
      <w:r>
        <w:rPr>
          <w:sz w:val="20"/>
        </w:rPr>
        <w:t>7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Welfare and benefits</w:t>
      </w:r>
    </w:p>
    <w:p>
      <w:r>
        <w:rPr>
          <w:b/>
        </w:rPr>
        <w:t xml:space="preserve">Topics: </w:t>
      </w:r>
      <w:r>
        <w:rPr>
          <w:sz w:val="20"/>
        </w:rPr>
        <w:t>domestic abuse victims, legal aid amendments, legal aid eligibility, sentencing and punishment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https://hansard.parliament.uk/Lords/2025-05-07/debates/D136E50C-231A-4F7C-B6C6-741BCAF555B6/LegalAidSentencingAndPunishmentOfOffendersAct2012LegalAidDomesticAbuseMiscellaneousAmendmentsOrder2025</w:t>
      </w:r>
    </w:p>
    <w:p/>
    <w:p>
      <w:r>
        <w:rPr>
          <w:b/>
          <w:color w:val="1A4A6E"/>
          <w:sz w:val="22"/>
        </w:rPr>
        <w:t>Lord Ponsonby of Shulbrede</w:t>
      </w:r>
    </w:p>
    <w:p>
      <w:r>
        <w:rPr>
          <w:sz w:val="22"/>
        </w:rPr>
        <w:t>That the draft Order and Regulations laid before the House on 13 and 20 March be approved. Relevant document: 22nd Report from the Secondary Legislation Scrutiny Committee. Considered in Grand Committee on 6 Ma 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