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7 July 2026  ·  Commons  ·  Proceedings</w:t>
      </w:r>
    </w:p>
    <w:p>
      <w:r>
        <w:rPr>
          <w:b/>
        </w:rPr>
        <w:t xml:space="preserve">Source: </w:t>
      </w:r>
      <w:r>
        <w:rPr>
          <w:sz w:val="20"/>
        </w:rPr>
        <w:t>https://hansard.parliament.uk/Commons/2026-07-07/debates/437D82DA-D74C-48B6-992E-0D9AD6852530/PointOfOrder</w:t>
      </w:r>
    </w:p>
    <w:p/>
    <w:p>
      <w:r>
        <w:rPr>
          <w:b/>
          <w:color w:val="1A4A6E"/>
          <w:sz w:val="22"/>
        </w:rPr>
        <w:t>Esther McVey (Con)</w:t>
      </w:r>
    </w:p>
    <w:p>
      <w:r>
        <w:rPr>
          <w:sz w:val="22"/>
        </w:rPr>
        <w:t>On a point of order, Mr Speaker. In response to my question about the Peak Cluster project, the Minister for Climate implied that her Department was open to providing answers on that matter. I have sent numerous questions to the Department that have gone unanswered. They have been the most basic questions, such as “What is the cost? How much will fall on the taxpayer? What is the cost-benefit analysis? Will the UK be importing carbon dioxide from international sources?” I have also had to resort to freedom of information requests; again, they have all gone unanswered. What does a Member of Parliament have to do to get questions on this matter answered by this Government?</w:t>
      </w:r>
    </w:p>
    <w:p/>
    <w:p>
      <w:r>
        <w:rPr>
          <w:b/>
          <w:color w:val="1A4A6E"/>
          <w:sz w:val="22"/>
        </w:rPr>
        <w:t>Speaker</w:t>
      </w:r>
    </w:p>
    <w:p>
      <w:r>
        <w:rPr>
          <w:sz w:val="22"/>
        </w:rPr>
        <w:t>Does a Minister want to respond?</w:t>
      </w:r>
    </w:p>
    <w:p/>
    <w:p>
      <w:r>
        <w:rPr>
          <w:b/>
          <w:color w:val="1A4A6E"/>
          <w:sz w:val="22"/>
        </w:rPr>
        <w:t>Michael Shanks (The Minister for Energy)</w:t>
      </w:r>
    </w:p>
    <w:p>
      <w:r>
        <w:rPr>
          <w:sz w:val="22"/>
        </w:rPr>
        <w:t>I am very happy to answer, because I responded to all the right hon. Lady’s written parliamentary questions, as I always do. In my answers, I set out very clearly that this is not a Government project so the Government do not have all the details. It is a private project, and as with any other private development going on around the country, we would not expect the Government to have an insight into all that data. The Government have not backed that project, so the answers to her questions were as I accurately gave them, and that is the case for all my written parliamentary questions.</w:t>
      </w:r>
    </w:p>
    <w:p/>
    <w:p>
      <w:r>
        <w:rPr>
          <w:b/>
          <w:color w:val="1A4A6E"/>
          <w:sz w:val="22"/>
        </w:rPr>
        <w:t>Speaker</w:t>
      </w:r>
    </w:p>
    <w:p>
      <w:r>
        <w:rPr>
          <w:sz w:val="22"/>
        </w:rPr>
        <w:t>It is good to hear that the questions have been answered. What more could one ask for?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