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Longridge Community Hospital</w:t>
      </w:r>
    </w:p>
    <w:p>
      <w:r>
        <w:rPr>
          <w:sz w:val="20"/>
        </w:rPr>
        <w:t>7 July 2026  ·  Commons  ·  Petition</w:t>
      </w:r>
    </w:p>
    <w:p>
      <w:r>
        <w:rPr>
          <w:b/>
        </w:rPr>
        <w:t xml:space="preserve">Policy areas: </w:t>
      </w:r>
      <w:r>
        <w:rPr>
          <w:sz w:val="20"/>
        </w:rPr>
        <w:t>Government and public administration, Health and social care</w:t>
      </w:r>
    </w:p>
    <w:p>
      <w:r>
        <w:rPr>
          <w:b/>
        </w:rPr>
        <w:t xml:space="preserve">Topics: </w:t>
      </w:r>
      <w:r>
        <w:rPr>
          <w:sz w:val="20"/>
        </w:rPr>
        <w:t>fire safety concerns, inpatient service provision, integrated care board communications, longridge community hospital</w:t>
      </w:r>
    </w:p>
    <w:p>
      <w:r>
        <w:rPr>
          <w:b/>
        </w:rPr>
        <w:t xml:space="preserve">Source: </w:t>
      </w:r>
      <w:r>
        <w:rPr>
          <w:sz w:val="20"/>
        </w:rPr>
        <w:t>https://hansard.parliament.uk/Commons/2026-07-07/debates/AC431F1C-CF81-4250-A56C-CC105DCFE8C0/LongridgeCommunityHospital</w:t>
      </w:r>
    </w:p>
    <w:p/>
    <w:p>
      <w:r>
        <w:rPr>
          <w:b/>
          <w:color w:val="1A4A6E"/>
          <w:sz w:val="22"/>
        </w:rPr>
        <w:t>Maya Ellis (Lab)</w:t>
      </w:r>
    </w:p>
    <w:p>
      <w:r>
        <w:rPr>
          <w:sz w:val="22"/>
        </w:rPr>
        <w:t>I am proud to present this petition on behalf of residents in Longridge in my constituency of Ribble Valley regarding the future of Longridge community hospital, which serves patients across a large semi-rural area, many of whom need health services within easy reach of their homes and families.</w:t>
      </w:r>
    </w:p>
    <w:p>
      <w:r>
        <w:rPr>
          <w:sz w:val="22"/>
        </w:rPr>
        <w:t>The petitioners, and those who signed two similar petitions—combined they have over 3,000 signatures—are calling on Lancashire and South Cumbria integrated care board to improve the consistency of its communications and protect the long-term provision of services at Longridge community hospital.</w:t>
      </w:r>
    </w:p>
    <w:p>
      <w:r>
        <w:rPr>
          <w:sz w:val="22"/>
        </w:rPr>
        <w:t>The petition states:</w:t>
      </w:r>
    </w:p>
    <w:p>
      <w:r>
        <w:rPr>
          <w:sz w:val="22"/>
        </w:rPr>
        <w:t>“The petitioners therefore request that the House of Commons urge the Government to direct NHS Lancashire and South Cumbria Integrated Care Board to commit to a full reopening of the hospital to provide health services to benefit the community, and to promptly address fire safety concerns, providing a timeline to reassure residents of when to expect a resolution to their concerns.”</w:t>
      </w:r>
    </w:p>
    <w:p>
      <w:r>
        <w:rPr>
          <w:sz w:val="22"/>
        </w:rPr>
        <w:t>Following is the full text of the petition:</w:t>
      </w:r>
    </w:p>
    <w:p>
      <w:r>
        <w:rPr>
          <w:sz w:val="22"/>
        </w:rPr>
        <w:t>[The petition of residents of the constituency of Ribble Valley,</w:t>
      </w:r>
    </w:p>
    <w:p>
      <w:r>
        <w:rPr>
          <w:sz w:val="22"/>
        </w:rPr>
        <w:t>Declares that Longridge Community Hospital serves patients in a wide geographical rural and semi-rural area, many of whom need health services within easy reach of their homes, but its inpatient services were temporarily closed in November 2025, with beds relocated to Chorley Hospital in December; and further declares that this temporary relocation has placed strain on many residents and left people fearful of the future of health services in the Longridge area.</w:t>
      </w:r>
    </w:p>
    <w:p>
      <w:r>
        <w:rPr>
          <w:sz w:val="22"/>
        </w:rPr>
        <w:t>The petitioners therefore request that the House of Commons urge the Government to direct NHS Lancashire and South Cumbria Integrated Care Board to commit to a full reopening of the hospital to provide health services to benefit the community, and to promptly address fire safety concerns, providing a timeline to reassure residents of when to expect a resolution to their concerns.</w:t>
      </w:r>
    </w:p>
    <w:p>
      <w:r>
        <w:rPr>
          <w:sz w:val="22"/>
        </w:rPr>
        <w:t>And the petitioners remain, etc.]</w:t>
      </w:r>
    </w:p>
    <w:p>
      <w:r>
        <w:rPr>
          <w:sz w:val="22"/>
        </w:rPr>
        <w:t>[P003217]</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