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Large-scale Solar Farms</w:t>
      </w:r>
    </w:p>
    <w:p>
      <w:r>
        <w:rPr>
          <w:sz w:val="20"/>
        </w:rPr>
        <w:t>7 July 2026  ·  Commons  ·  Oral Questions</w:t>
      </w:r>
    </w:p>
    <w:p>
      <w:r>
        <w:rPr>
          <w:b/>
        </w:rPr>
        <w:t xml:space="preserve">Policy areas: </w:t>
      </w:r>
      <w:r>
        <w:rPr>
          <w:sz w:val="20"/>
        </w:rPr>
        <w:t>Business and industry, Energy, Environment, Finance and taxation</w:t>
      </w:r>
    </w:p>
    <w:p>
      <w:r>
        <w:rPr>
          <w:b/>
        </w:rPr>
        <w:t xml:space="preserve">Topics: </w:t>
      </w:r>
      <w:r>
        <w:rPr>
          <w:sz w:val="20"/>
        </w:rPr>
        <w:t>agricultural land use, battery energy storage safety, energy bills, large-scale solar farms, solar energy development</w:t>
      </w:r>
    </w:p>
    <w:p>
      <w:r>
        <w:rPr>
          <w:b/>
        </w:rPr>
        <w:t xml:space="preserve">Source: </w:t>
      </w:r>
      <w:r>
        <w:rPr>
          <w:sz w:val="20"/>
        </w:rPr>
        <w:t>https://hansard.parliament.uk/Commons/2026-07-07/debates/09895B9E-43E0-4D16-9B63-FEC1EF126610/LargescaleSolarFarms</w:t>
      </w:r>
    </w:p>
    <w:p/>
    <w:p>
      <w:r>
        <w:rPr>
          <w:b/>
          <w:color w:val="1A4A6E"/>
          <w:sz w:val="22"/>
        </w:rPr>
        <w:t>Sarah Bool (Con)</w:t>
      </w:r>
    </w:p>
    <w:p>
      <w:r>
        <w:rPr>
          <w:sz w:val="22"/>
        </w:rPr>
        <w:t>5. What recent discussions he has had with Cabinet colleagues on the development of large-scale solar farms.</w:t>
      </w:r>
    </w:p>
    <w:p/>
    <w:p>
      <w:r>
        <w:rPr>
          <w:b/>
          <w:color w:val="1A4A6E"/>
          <w:sz w:val="22"/>
        </w:rPr>
        <w:t>Ed Miliband (The Secretary of State for Energy Security and Net Zero)</w:t>
      </w:r>
    </w:p>
    <w:p>
      <w:r>
        <w:rPr>
          <w:sz w:val="22"/>
        </w:rPr>
        <w:t>Solar power is one of the cheapest sources of energy available to us. I am proud that we have consented nearly 6 GW of solar power since this Government came into office—around six times the amount that the previous Government consented. This year has seen record solar power, generating around 20 TWh of electricity and providing around 7% of the total electricity generated. If we want lower energy bills, new solar is an essential part of making that happen.</w:t>
      </w:r>
    </w:p>
    <w:p/>
    <w:p>
      <w:r>
        <w:rPr>
          <w:b/>
          <w:color w:val="1A4A6E"/>
          <w:sz w:val="22"/>
        </w:rPr>
        <w:t>Sarah Bool</w:t>
      </w:r>
    </w:p>
    <w:p>
      <w:r>
        <w:rPr>
          <w:sz w:val="22"/>
        </w:rPr>
        <w:t>My apologies, Mr Speaker; my voice is going—it has nothing to do with England on Monday.</w:t>
      </w:r>
    </w:p>
    <w:p>
      <w:r>
        <w:rPr>
          <w:sz w:val="22"/>
        </w:rPr>
        <w:t>These large solar schemes will need battery energy storage systems, but there are growing concerns about the safety of these systems. Other countries are looking at more prescriptions, whether through more regulation or technical parameters, such as size, but we in this country just rely on guidance. Will the Secretary of State consider pausing any approvals of further solar schemes until we have some proper regulation in place that meets safety requirements?</w:t>
      </w:r>
    </w:p>
    <w:p/>
    <w:p>
      <w:r>
        <w:rPr>
          <w:b/>
          <w:color w:val="1A4A6E"/>
          <w:sz w:val="22"/>
        </w:rPr>
        <w:t>Ed Miliband</w:t>
      </w:r>
    </w:p>
    <w:p>
      <w:r>
        <w:rPr>
          <w:sz w:val="22"/>
        </w:rPr>
        <w:t>No, we are not going to pause our development of solar power—it is essential to get bills down for families and get us off the rollercoaster of fossil fuels. We take safety incredibly seriously; the Energy Minister has met the National Fire Chiefs Council and is working assiduously on these issues, and I am sure he would be happy to meet the hon. Lady.</w:t>
      </w:r>
    </w:p>
    <w:p/>
    <w:p>
      <w:r>
        <w:rPr>
          <w:b/>
          <w:color w:val="1A4A6E"/>
          <w:sz w:val="22"/>
        </w:rPr>
        <w:t>Speaker</w:t>
      </w:r>
    </w:p>
    <w:p>
      <w:r>
        <w:rPr>
          <w:sz w:val="22"/>
        </w:rPr>
        <w:t>I call the Chair of the Environmental Audit Committee.</w:t>
      </w:r>
    </w:p>
    <w:p/>
    <w:p>
      <w:r>
        <w:rPr>
          <w:b/>
          <w:color w:val="1A4A6E"/>
          <w:sz w:val="22"/>
        </w:rPr>
        <w:t>Toby Perkins (Lab)</w:t>
      </w:r>
    </w:p>
    <w:p>
      <w:r>
        <w:rPr>
          <w:sz w:val="22"/>
        </w:rPr>
        <w:t>My right hon. Friend took office shortly after the fiasco of the contracts for difference auction under the previous Government, which did not get a single megawatt of new energy proposed. Since then, we have had tremendous success in boosting the amount of renewable energy, and this country is making tremendous progress. We are moving forward, but what does my right hon. Friend say to people like the shadow Secretary of State, the right hon. Member for East Surrey (Claire Coutinho), who is constantly attempting to undermine the moves this Government are making to decarbonise the grid? Should we not all be celebrating the fact that the industry supports the steps that the Government are taking?</w:t>
      </w:r>
    </w:p>
    <w:p/>
    <w:p>
      <w:r>
        <w:rPr>
          <w:b/>
          <w:color w:val="1A4A6E"/>
          <w:sz w:val="22"/>
        </w:rPr>
        <w:t>Ed Miliband</w:t>
      </w:r>
    </w:p>
    <w:p>
      <w:r>
        <w:rPr>
          <w:sz w:val="22"/>
        </w:rPr>
        <w:t>I agree with my hon. Friend. He puts it very well. Our renewables auctions have resulted in enough power to power the equivalent of 23 million homes. That is significantly cheaper than building new gas-fired power stations, which is what the shadow Secretary of State wants to do; I am old enough to remember when she was in favour of clean energy—but never mind. The Under-Secretary of State for Energy Security and Net Zero, my hon. Friend the Member for Leeds North West (Katie White), mentioned London Climate Action Week, and what is so striking is that countries around the world are drawing the same lesson: that we need to electrify and get off the fossil fuel rollercoaster.</w:t>
      </w:r>
    </w:p>
    <w:p/>
    <w:p>
      <w:r>
        <w:rPr>
          <w:b/>
          <w:color w:val="1A4A6E"/>
          <w:sz w:val="22"/>
        </w:rPr>
        <w:t>Speaker</w:t>
      </w:r>
    </w:p>
    <w:p>
      <w:r>
        <w:rPr>
          <w:sz w:val="22"/>
        </w:rPr>
        <w:t>I call the shadow Minister.</w:t>
      </w:r>
    </w:p>
    <w:p/>
    <w:p>
      <w:r>
        <w:rPr>
          <w:b/>
          <w:color w:val="1A4A6E"/>
          <w:sz w:val="22"/>
        </w:rPr>
        <w:t>Greg Smith (Con)</w:t>
      </w:r>
    </w:p>
    <w:p>
      <w:r>
        <w:rPr>
          <w:sz w:val="22"/>
        </w:rPr>
        <w:t>Ministers have consistently been trying to argue that solar needs 1% of agricultural land, yet in a spectacular display of disjointed Government, their own land use framework talks about 9% of our agricultural land being taken out of food production for environmental schemes. At the same time—[Interruption.]</w:t>
      </w:r>
    </w:p>
    <w:p/>
    <w:p>
      <w:r>
        <w:rPr>
          <w:b/>
          <w:color w:val="1A4A6E"/>
          <w:sz w:val="22"/>
        </w:rPr>
        <w:t>Speaker</w:t>
      </w:r>
    </w:p>
    <w:p>
      <w:r>
        <w:rPr>
          <w:sz w:val="22"/>
        </w:rPr>
        <w:t>Order. I cannot hear the shadow Minister—even I have to have a chance to hear him. Come on, Greg.</w:t>
      </w:r>
    </w:p>
    <w:p/>
    <w:p>
      <w:r>
        <w:rPr>
          <w:b/>
          <w:color w:val="1A4A6E"/>
          <w:sz w:val="22"/>
        </w:rPr>
        <w:t>Greg Smith</w:t>
      </w:r>
    </w:p>
    <w:p>
      <w:r>
        <w:rPr>
          <w:sz w:val="22"/>
        </w:rPr>
        <w:t>At the same time, EDF chief executive Simone Rossi has said that the Energy Secretary’s expansion of solar and wind is creating far more electricity generation capacity than is needed. EDF is even calling for a pause on the approval of new projects, so before he shuffles over or perhaps shuffles off, will the Secretary of State use his last days in post to see sense, drop the dogma, and save our countryside from yet more farm-destroying, inefficient solar?</w:t>
      </w:r>
    </w:p>
    <w:p/>
    <w:p>
      <w:r>
        <w:rPr>
          <w:b/>
          <w:color w:val="1A4A6E"/>
          <w:sz w:val="22"/>
        </w:rPr>
        <w:t>Ed Miliband</w:t>
      </w:r>
    </w:p>
    <w:p>
      <w:r>
        <w:rPr>
          <w:sz w:val="22"/>
        </w:rPr>
        <w:t>What is he on, Mr Speaker? To be clear, even in the most ambitious scenarios, our plans for solar in 2030 would use 0.6% of agricultural land; I am happy to repeat that. I do not know what makey-uppy nonsense the shadow Minister is producing. The wider issue is that the Conservatives complain about energy bills, and energy bills are too high, but we have the cheapest form of power available—solar power—and they say no to it. They want to keep us hooked on fossil fuels, and we saw the impact of that with the Iran war and the Russia-Ukraine crisis. I think the Conservatives have got to go back to the drawing board.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