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w:t>
      </w:r>
    </w:p>
    <w:p>
      <w:r>
        <w:rPr>
          <w:sz w:val="20"/>
        </w:rPr>
        <w:t>7 July 2026  ·  Commons  ·  Oral Questions</w:t>
      </w:r>
    </w:p>
    <w:p>
      <w:r>
        <w:rPr>
          <w:b/>
        </w:rPr>
        <w:t xml:space="preserve">Policy areas: </w:t>
      </w:r>
      <w:r>
        <w:rPr>
          <w:sz w:val="20"/>
        </w:rPr>
        <w:t>Energy, Environment, Government and public administration, Local government</w:t>
      </w:r>
    </w:p>
    <w:p>
      <w:r>
        <w:rPr>
          <w:b/>
        </w:rPr>
        <w:t xml:space="preserve">Topics: </w:t>
      </w:r>
      <w:r>
        <w:rPr>
          <w:sz w:val="20"/>
        </w:rPr>
        <w:t>carbon budget 7, community energy projects, private investment in energy, solar panel initiatives, tackling climate change</w:t>
      </w:r>
    </w:p>
    <w:p>
      <w:r>
        <w:rPr>
          <w:b/>
        </w:rPr>
        <w:t xml:space="preserve">Source: </w:t>
      </w:r>
      <w:r>
        <w:rPr>
          <w:sz w:val="20"/>
        </w:rPr>
        <w:t>https://hansard.parliament.uk/Commons/2026-07-07/debates/E430E896-E5B0-497B-9B28-DFE20B961745/ClimateChange</w:t>
      </w:r>
    </w:p>
    <w:p/>
    <w:p>
      <w:r>
        <w:rPr>
          <w:b/>
          <w:color w:val="1A4A6E"/>
          <w:sz w:val="22"/>
        </w:rPr>
        <w:t>Danny Chambers (LD)</w:t>
      </w:r>
    </w:p>
    <w:p>
      <w:r>
        <w:rPr>
          <w:sz w:val="22"/>
        </w:rPr>
        <w:t>14. What steps he is taking to help tackle climate change.</w:t>
      </w:r>
    </w:p>
    <w:p/>
    <w:p>
      <w:r>
        <w:rPr>
          <w:b/>
          <w:color w:val="1A4A6E"/>
          <w:sz w:val="22"/>
        </w:rPr>
        <w:t>Katie White (The Parliamentary Under-Secretary of State for Energy Security and Net Zero)</w:t>
      </w:r>
    </w:p>
    <w:p>
      <w:r>
        <w:rPr>
          <w:sz w:val="22"/>
        </w:rPr>
        <w:t>I would like to highlight three things that this Government have done to tackle climate change. First, we have brought forward carbon budget 7. I pay tribute to many Members of this House for the excellent discussion we had, with contributions from Members from Darlington to Devon, via Derby. Secondly, we have secured massive investment; since this Government came to power, we have secured more than £100 billion of private investment. Thirdly, we have been looking at where there is friction in the system, and at how to remove that friction, whether through working with communities to energise Britain—I was out in Manchester and Bradford yesterday—or by reordering the queue for our energy projects, to ensure that we are at the forefront of tackling climate change, are managing the risks, and are taking advantage of the opportunities.</w:t>
      </w:r>
    </w:p>
    <w:p/>
    <w:p>
      <w:r>
        <w:rPr>
          <w:b/>
          <w:color w:val="1A4A6E"/>
          <w:sz w:val="22"/>
        </w:rPr>
        <w:t>Chambers</w:t>
      </w:r>
    </w:p>
    <w:p>
      <w:r>
        <w:rPr>
          <w:sz w:val="22"/>
        </w:rPr>
        <w:t>Will the Minister join me in congratulating Lib Dem-run Winchester city council on its fantastic initiative, Solar Together, which installs solar panels on council houses? So far, it has installed solar panels on 35 properties, reducing energy bills, lifting people out of fuel poverty and reducing carbon output. What support is the Minister giving to ensure that such initiatives can continue, in Winchester and throughout the whole country?</w:t>
      </w:r>
    </w:p>
    <w:p/>
    <w:p>
      <w:r>
        <w:rPr>
          <w:b/>
          <w:color w:val="1A4A6E"/>
          <w:sz w:val="22"/>
        </w:rPr>
        <w:t>Katie White</w:t>
      </w:r>
    </w:p>
    <w:p>
      <w:r>
        <w:rPr>
          <w:sz w:val="22"/>
        </w:rPr>
        <w:t>I will absolutely congratulate Winchester city council on leading on this. Councils play a hugely important role, and I am looking forward to meeting many of them to discuss this issue when I visit the Local Government Association later this week. We have £1 billion of funding for community energy projects, and we are bringing forward more measures to accelerate progress, because this really is an opportunity to tackle the climate crisis, bring down energy bills and contribute to energy security.</w:t>
      </w:r>
    </w:p>
    <w:p/>
    <w:p>
      <w:r>
        <w:rPr>
          <w:b/>
          <w:color w:val="1A4A6E"/>
          <w:sz w:val="22"/>
        </w:rPr>
        <w:t>Richard Burgon (Lab)</w:t>
      </w:r>
    </w:p>
    <w:p>
      <w:r>
        <w:rPr>
          <w:sz w:val="22"/>
        </w:rPr>
        <w:t>I commend the Minister and the team on their approach. Tackling climate change needs to be a national and international effort. We should all be pulling together on this goal. Is it not time to call out some of the Opposition parties and their friends in the right-wing media for engaging in a propaganda wave of climate change denial? That poses a real risk to our future jobs, economy, fuel security and way of life.</w:t>
      </w:r>
    </w:p>
    <w:p/>
    <w:p>
      <w:r>
        <w:rPr>
          <w:b/>
          <w:color w:val="1A4A6E"/>
          <w:sz w:val="22"/>
        </w:rPr>
        <w:t>Katie White</w:t>
      </w:r>
    </w:p>
    <w:p>
      <w:r>
        <w:rPr>
          <w:sz w:val="22"/>
        </w:rPr>
        <w:t>I thank my hon. Friend, who has raised this issue on many occasions in this House, and who is a friend of mine from across our great city. It is really important that we work at international, national and local level. Across our country, we all have a responsibility for the words and phrases that we use, and a responsibility to tackle misinformation and be honest about the challenges. That is not to say that we cannot disagree, but we could do so far more agreeably.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