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7 July 2025  ·  Lords  ·  Debate</w:t>
      </w:r>
    </w:p>
    <w:p>
      <w:r>
        <w:rPr>
          <w:b/>
        </w:rPr>
        <w:t xml:space="preserve">Policy areas: </w:t>
      </w:r>
      <w:r>
        <w:rPr>
          <w:sz w:val="20"/>
        </w:rPr>
        <w:t>Housing and planning</w:t>
      </w:r>
    </w:p>
    <w:p>
      <w:r>
        <w:rPr>
          <w:b/>
        </w:rPr>
        <w:t xml:space="preserve">Topics: </w:t>
      </w:r>
      <w:r>
        <w:rPr>
          <w:sz w:val="20"/>
        </w:rPr>
        <w:t>bill order, committee stage consideration, planning and infrastructure bill</w:t>
      </w:r>
    </w:p>
    <w:p>
      <w:r>
        <w:rPr>
          <w:b/>
        </w:rPr>
        <w:t xml:space="preserve">Source: </w:t>
      </w:r>
      <w:r>
        <w:rPr>
          <w:sz w:val="20"/>
        </w:rPr>
        <w:t>https://hansard.parliament.uk/Lords/2025-07-07/debates/7D3BE084-3627-4F78-88EA-0D4A5D4B5D9A/PlanningAndInfrastructureBill</w:t>
      </w:r>
    </w:p>
    <w:p/>
    <w:p>
      <w:r>
        <w:rPr>
          <w:b/>
          <w:color w:val="1A4A6E"/>
          <w:sz w:val="22"/>
        </w:rPr>
        <w:t>Baroness Taylor of Stevenage</w:t>
      </w:r>
    </w:p>
    <w:p>
      <w:r>
        <w:rPr>
          <w:sz w:val="22"/>
        </w:rPr>
        <w:t>That it be an instruction to the Committee of the Whole House to which the Planning and Infrastructure Bill has been committed that they consider the bill in the following order: Clauses 1 to 12, Clauses 29 to 41, Schedule 2, Clauses 42 to 47, Clauses 13 to 23, Schedule 1, Clauses 24 to 28, Clauses 48 to 52, Schedule 3, Clauses 93 to 106, Clauses 53 to 66, Schedule 4, Clauses 67 to 83, Schedule 5, Clauses 84 to 89, Schedule 6, Clauses 90 to 92, Clauses 107 to 111,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