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Meat Exports to the EU</w:t>
      </w:r>
    </w:p>
    <w:p>
      <w:r>
        <w:rPr>
          <w:sz w:val="20"/>
        </w:rPr>
        <w:t>7 January 2026  ·  Commons  ·  Westminster Hall</w:t>
      </w:r>
    </w:p>
    <w:p>
      <w:r>
        <w:rPr>
          <w:b/>
        </w:rPr>
        <w:t xml:space="preserve">Policy areas: </w:t>
      </w:r>
      <w:r>
        <w:rPr>
          <w:sz w:val="20"/>
        </w:rPr>
        <w:t>Business and industry, Economy, Trade</w:t>
      </w:r>
    </w:p>
    <w:p>
      <w:r>
        <w:rPr>
          <w:b/>
        </w:rPr>
        <w:t xml:space="preserve">Topics: </w:t>
      </w:r>
      <w:r>
        <w:rPr>
          <w:sz w:val="20"/>
        </w:rPr>
        <w:t>customs declarations, export health certificates, meat exports to eu, post-brexit trade barriers, veterinary sign-offs</w:t>
      </w:r>
    </w:p>
    <w:p>
      <w:r>
        <w:rPr>
          <w:b/>
        </w:rPr>
        <w:t xml:space="preserve">Source: </w:t>
      </w:r>
      <w:r>
        <w:rPr>
          <w:sz w:val="20"/>
        </w:rPr>
        <w:t>https://hansard.parliament.uk/Commons/2026-01-07/debates/51725E7D-6E3C-447C-9E1B-43A2D806BD50/MeatExportsToTheEu</w:t>
      </w:r>
    </w:p>
    <w:p/>
    <w:p>
      <w:r>
        <w:rPr>
          <w:b/>
          <w:color w:val="1A4A6E"/>
          <w:sz w:val="22"/>
        </w:rPr>
        <w:t>David Chadwick (LD)</w:t>
      </w:r>
    </w:p>
    <w:p>
      <w:r>
        <w:rPr>
          <w:sz w:val="22"/>
        </w:rPr>
        <w:t>I beg to move,</w:t>
      </w:r>
    </w:p>
    <w:p>
      <w:r>
        <w:rPr>
          <w:sz w:val="22"/>
        </w:rPr>
        <w:t>That this House has considered meat exports to the EU.</w:t>
      </w:r>
    </w:p>
    <w:p>
      <w:r>
        <w:rPr>
          <w:sz w:val="22"/>
        </w:rPr>
        <w:t>It is an honour to serve under your chairmanship, Ms Furniss. I am grateful for the opportunity to open this debate on the export of meat to the European Union, and in particular on the ongoing difficulties faced by farmers and producers in constituencies like mine when exporting to markets such as Germany and the Netherlands.</w:t>
      </w:r>
    </w:p>
    <w:p>
      <w:r>
        <w:rPr>
          <w:sz w:val="22"/>
        </w:rPr>
        <w:t>This debate matters, because a system that worked well for Welsh agriculture has been replaced by one that is more expensive, more bureaucratic and far less reliable. It has become clear that, although progress has been made, a fully settled and implemented common sanitary and phytosanitary arrangement is not yet in place, and will not be in place in the immediate future. As a result, exporters remain subject to many of the same requirements introduced after Brexit, and those requirements are having real consequences on the ground.</w:t>
      </w:r>
    </w:p>
    <w:p>
      <w:r>
        <w:rPr>
          <w:sz w:val="22"/>
        </w:rPr>
        <w:t>Right now, there is only an intention to negotiate a framework for talks and announcements about what might happen in the future. But intentions do not move meat across borders, announcements do not pay veterinary bills, and frameworks do not stop lorries being delayed. That is what Welsh farmers are struggling with right now.</w:t>
      </w:r>
    </w:p>
    <w:p>
      <w:r>
        <w:rPr>
          <w:sz w:val="22"/>
        </w:rPr>
        <w:t>Before Brexit, exporting Welsh lamb to Europe was straightforward: there were no export health certificates, no mandatory veterinary sign-off and no routine border control checks. Welsh lamb moved freely into its natural markets, allowing farmers to plan, invest and grow with confidence. Since Brexit, that has changed completely. Today, a single consignment of lamb can require export health certificates, official veterinary approval, customs declarations and SPS checks at EU border posts. Every step adds cost, delay and risk, especially for a perishable, time-sensitive product.</w:t>
      </w:r>
    </w:p>
    <w:p/>
    <w:p>
      <w:r>
        <w:rPr>
          <w:b/>
          <w:color w:val="1A4A6E"/>
          <w:sz w:val="22"/>
        </w:rPr>
        <w:t>Alistair Carmichael (LD)</w:t>
      </w:r>
    </w:p>
    <w:p>
      <w:r>
        <w:rPr>
          <w:sz w:val="22"/>
        </w:rPr>
        <w:t>My hon. Friend is absolutely right: an SPS agreement would be an enormous opportunity for communities like his and mine that export to the European Union. But there are already significant divergences between the United Kingdom and the European Union, so does he agree that, if that SPS agreement is to be negotiated, then it is essential that the Cabinet Office does so much more than it is doing at the moment to consult and to bring British agriculture along with it; otherwise, the agreement will be full of unintended consequences?</w:t>
      </w:r>
    </w:p>
    <w:p/>
    <w:p>
      <w:r>
        <w:rPr>
          <w:b/>
          <w:color w:val="1A4A6E"/>
          <w:sz w:val="22"/>
        </w:rPr>
        <w:t>David Chadwick</w:t>
      </w:r>
    </w:p>
    <w:p>
      <w:r>
        <w:rPr>
          <w:sz w:val="22"/>
        </w:rPr>
        <w:t>I agree with my right hon. Friend. The Government would do well to listen to his wisdom and knowledge, and indeed to that of the farmers, because they are the people experiencing these problems at first hand.</w:t>
      </w:r>
    </w:p>
    <w:p/>
    <w:p>
      <w:r>
        <w:rPr>
          <w:b/>
          <w:color w:val="1A4A6E"/>
          <w:sz w:val="22"/>
        </w:rPr>
        <w:t>Tulip Siddiq (Lab)</w:t>
      </w:r>
    </w:p>
    <w:p>
      <w:r>
        <w:rPr>
          <w:sz w:val="22"/>
        </w:rPr>
        <w:t>Will the hon. Gentleman give way?</w:t>
      </w:r>
    </w:p>
    <w:p/>
    <w:p>
      <w:r>
        <w:rPr>
          <w:b/>
          <w:color w:val="1A4A6E"/>
          <w:sz w:val="22"/>
        </w:rPr>
        <w:t>David Chadwick</w:t>
      </w:r>
    </w:p>
    <w:p>
      <w:r>
        <w:rPr>
          <w:sz w:val="22"/>
        </w:rPr>
        <w:t>I am going to continue for a bit.</w:t>
      </w:r>
    </w:p>
    <w:p>
      <w:r>
        <w:rPr>
          <w:sz w:val="22"/>
        </w:rPr>
        <w:t>Welsh lamb is not a niche export; it is foundational to the rural economy. Welsh food and drink exports were worth £813 million in 2023, with around three quarters going to EU markets. The EU remains the destination for around a third of Welsh lamb exports, around 90% of Welsh beef exports and the vast majority of Welsh dairy exports. Markets such as Germany and the Netherlands matter because they are the natural entry points into the European food system, but lamb cannot sit at borders while paperwork is argued over. A delay of hours can strip value from a load; a rejected consignment can wipe out profit for a week. Farmers tell me it is now easier to export lamb thousands of miles away than to our nearest neighbours. That is not control; it is self-harm.</w:t>
      </w:r>
    </w:p>
    <w:p>
      <w:r>
        <w:rPr>
          <w:sz w:val="22"/>
        </w:rPr>
        <w:t>No doubt Ministers will point to headlines claiming that red tape has been slashed, but the reality for farmers tells a different story. Export health certificates are still required, veterinary sign-offs remain mandatory and checks are still taking place. Costs are still being borne by producers, and that eats into their profit margins. Because there is no settled SPS agreement, enforcement continues to vary from port to port and country to country.</w:t>
      </w:r>
    </w:p>
    <w:p/>
    <w:p>
      <w:r>
        <w:rPr>
          <w:b/>
          <w:color w:val="1A4A6E"/>
          <w:sz w:val="22"/>
        </w:rPr>
        <w:t>Jim Shannon (DUP)</w:t>
      </w:r>
    </w:p>
    <w:p>
      <w:r>
        <w:rPr>
          <w:sz w:val="22"/>
        </w:rPr>
        <w:t>I congratulate the hon. Gentleman on securing the debate. To add to the complexity of the matter—there is always more complexity —on 1 January, new rules for veterinary medicines took effect in Northern Ireland, meaning that 40% of veterinary medicine pack sizes available to NI farmers could be discontinued due to the requirement for separate authorisations from Great Britain and Northern Ireland. Does he not agree that the large part that Northern Ireland plays in the supply of lamb and meat—worth up to some £4 billion—must be considered as part of the UK’s discussion with the EU? We should not be taken as a third nation—that is no solution. I hope that the Minister will be able to answer that question.</w:t>
      </w:r>
    </w:p>
    <w:p/>
    <w:p>
      <w:r>
        <w:rPr>
          <w:b/>
          <w:color w:val="1A4A6E"/>
          <w:sz w:val="22"/>
        </w:rPr>
        <w:t>David Chadwick</w:t>
      </w:r>
    </w:p>
    <w:p>
      <w:r>
        <w:rPr>
          <w:sz w:val="22"/>
        </w:rPr>
        <w:t>The economic impact of this issue is being felt across the United Kingdom, and that is because there is still no settled SPS agreement. That has resulted in uncertainty, and uncertainty is poison for trade. Many smaller producers have already been cut out of EU markets, unable to cope with the administrative burden and added cost.</w:t>
      </w:r>
    </w:p>
    <w:p>
      <w:r>
        <w:rPr>
          <w:sz w:val="22"/>
        </w:rPr>
        <w:t>There is also a clear imbalance in how trade is being managed. Under the border target operating model, checks are meant to be risk based, yet medium-risk products of animal origin imported from the EU into Great Britain face physical inspection rates of around 1%, while equivalent UK exports to the EU face inspection rates of between 15% and 30%. That is not a level playing field. It places heavier costs on UK farmers, while leaving them exposed to unfair competition from imports.</w:t>
      </w:r>
    </w:p>
    <w:p>
      <w:r>
        <w:rPr>
          <w:sz w:val="22"/>
        </w:rPr>
        <w:t>That imbalance is compounded by repeated delays to the UK’s own border controls. The transitional staging period for the border target operating model has been extended again, this time to January 2027—the sixth delay already. Farming unions have warned that, without effective border checks, the UK remains vulnerable to animal disease. Those concerns have been echoed by Parliament’s own Environment, Food and Rural Affairs Committee.</w:t>
      </w:r>
    </w:p>
    <w:p>
      <w:r>
        <w:rPr>
          <w:sz w:val="22"/>
        </w:rPr>
        <w:t>None of this is accidental. These barriers exist because the UK chose to leave the single market. That choice was driven by a Conservative party that was willing to sacrifice British farming, and it was championed by Reform, who promised farmers frictionless trade while delivering friction at every stage of the export process. Welsh farmers were told that they would keep their markets, that nothing would change for them and that they were taking back control, but what they got was more paperwork, higher costs and fewer buyers. In Brecon, Radnor and Cwm Tawe, farming underpins entire communities. When lamb exports become uneconomic, investment stalls, confidence drains away and young farmers begin to question whether there is a future for them. Rural Wales is hollowing out through constant, grinding pressure on farming communities and the wider supply chains that they support.</w:t>
      </w:r>
    </w:p>
    <w:p>
      <w:r>
        <w:rPr>
          <w:sz w:val="22"/>
        </w:rPr>
        <w:t>Efforts to restore relations with our nearest trading partners and pursue an SPS agreement with the EU are welcome, but such an agreement must be developed in close collaboration with industry, and it must be delivered urgently. Farmers cannot wait indefinitely while negotiations drag on. Any agreement should be concluded as soon as is practical and no later than the end of this Parliament, in order to protect market access and prevent further damage to the sector.</w:t>
      </w:r>
    </w:p>
    <w:p>
      <w:r>
        <w:rPr>
          <w:sz w:val="22"/>
        </w:rPr>
        <w:t>Welsh farmers were promised certainty, continuity and opportunity. Instead, they got the Conservatives’ and Reform’s Brexit, and a deal that still does not exist. This debate is about facing that reality, owning the consequences and finally doing right by the people who feed this country and sustain our rural communities. Backing Welsh and British farming means more than slogans; it means restoring access to markets.</w:t>
      </w:r>
    </w:p>
    <w:p/>
    <w:p>
      <w:r>
        <w:rPr>
          <w:b/>
          <w:color w:val="1A4A6E"/>
          <w:sz w:val="22"/>
        </w:rPr>
        <w:t>Kate Dearden (The Parliamentary Under-Secretary of State for Business and Trade)</w:t>
      </w:r>
    </w:p>
    <w:p>
      <w:r>
        <w:rPr>
          <w:sz w:val="22"/>
        </w:rPr>
        <w:t>It is a pleasure to serve under your chairship, Ms Furniss. I congratulate the hon. Member for Brecon, Radnor and Cwm Tawe (David Chadwick) on securing this timely debate on meat exports to the EU and thank him for his remarks. I agree with him that our farmers and processors produce world-class beef, lamb, poultry and pork. I completely hear and recognise his remarks about the importance of lamb in Wales and his constituency—he called it foundational for our economy.</w:t>
      </w:r>
    </w:p>
    <w:p>
      <w:r>
        <w:rPr>
          <w:sz w:val="22"/>
        </w:rPr>
        <w:t>The EU is still our biggest market and, despite recent challenges, demand for British meat remains strong. In 2024, British meat exports to the EU hit a record £1.65 billion, driven by growth in key markets such as France and the Netherlands. In the first 10 months of 2025, red meat exports to the EU reached £1.3 billion—up 16% on 2024.</w:t>
      </w:r>
    </w:p>
    <w:p/>
    <w:p>
      <w:r>
        <w:rPr>
          <w:b/>
          <w:color w:val="1A4A6E"/>
          <w:sz w:val="22"/>
        </w:rPr>
        <w:t>Richard Foord (LD)</w:t>
      </w:r>
    </w:p>
    <w:p>
      <w:r>
        <w:rPr>
          <w:sz w:val="22"/>
        </w:rPr>
        <w:t>In 2019, the amount of fresh beef exported to the European Union was almost 100,000 tonnes, whereas five years later it had dropped to less than 80,000 tonnes. Does the Minister suppose that a revised SPS agreement could get fresh beef exports to the EU back to where they were in 2019?</w:t>
      </w:r>
    </w:p>
    <w:p/>
    <w:p>
      <w:r>
        <w:rPr>
          <w:b/>
          <w:color w:val="1A4A6E"/>
          <w:sz w:val="22"/>
        </w:rPr>
        <w:t>Kate Dearden</w:t>
      </w:r>
    </w:p>
    <w:p>
      <w:r>
        <w:rPr>
          <w:sz w:val="22"/>
        </w:rPr>
        <w:t>I thank the hon. Member for his question. I am going to get to the SPS agreement, and I will reflect on his comments when I get to that part of my speech.</w:t>
      </w:r>
    </w:p>
    <w:p/>
    <w:p>
      <w:r>
        <w:rPr>
          <w:b/>
          <w:color w:val="1A4A6E"/>
          <w:sz w:val="22"/>
        </w:rPr>
        <w:t>Tulip Siddiq</w:t>
      </w:r>
    </w:p>
    <w:p>
      <w:r>
        <w:rPr>
          <w:sz w:val="22"/>
        </w:rPr>
        <w:t>When the Minister speaks about the SPS agreement, will she also comment on animal welfare? Of my constituents in Hampstead and Highgate, 87% voted to remain. I have had an overwhelming number of communications about animal welfare being at the heart of any SPS agreement with the EU, so will she please talk about that?</w:t>
      </w:r>
    </w:p>
    <w:p/>
    <w:p>
      <w:r>
        <w:rPr>
          <w:b/>
          <w:color w:val="1A4A6E"/>
          <w:sz w:val="22"/>
        </w:rPr>
        <w:t>Kate Dearden</w:t>
      </w:r>
    </w:p>
    <w:p>
      <w:r>
        <w:rPr>
          <w:sz w:val="22"/>
        </w:rPr>
        <w:t>My hon. Friend makes an important point on animal welfare in the SPS agreement, which I will get to.</w:t>
      </w:r>
    </w:p>
    <w:p>
      <w:r>
        <w:rPr>
          <w:sz w:val="22"/>
        </w:rPr>
        <w:t>The figures I mentioned show the strength of this sector and why smooth, predictable trade with the EU really matters. The Department for Business and Trade has been working hand in hand with the Department for Environment, Food and Rural Affairs and with industry—led by the Agriculture and Horticulture Development Board—to drive meat exports, and will be supporting meat exporters at SIAL Paris, the largest European trade show for food and drink, in October. We also have two DEFRA agri-attachés, based in France and Spain, actively working with DBT staff to unblock market access issues for food and drink producers exporting to Europe, including exporters of lamb and meat.</w:t>
      </w:r>
    </w:p>
    <w:p>
      <w:r>
        <w:rPr>
          <w:sz w:val="22"/>
        </w:rPr>
        <w:t>The Government’s goal is clear: to make trade with the EU cheaper and easier while keeping high standards. That is why we are pursuing the UK-EU SPS agreement, which will create a common SPS area to cut border friction and boost competitiveness. Negotiations on the agreement have already begun. This is a major step forward. The deal will deliver real benefits, scrapping export health certificates for most consignments—saving up to £200 for each one—and ending routine SPS border control checks so that fresh meat moves faster with less paperwork. It will also reopen the EU market for trade in products like fresh sausages and burgers. These changes will strengthen supply chains, cut costs and help meat exporters grow.</w:t>
      </w:r>
    </w:p>
    <w:p>
      <w:r>
        <w:rPr>
          <w:sz w:val="22"/>
        </w:rPr>
        <w:t>We are not lowering standards. Border regimes protect animal and public health, and every consignment must meet rules for entry. I am really proud of the Government’s animal welfare strategy, which colleagues across the House welcomed. The European Commission recently announced tougher checks on food, animal and plant products, including more audits, closer monitoring of non-compliant goods and a new taskforce for import controls. Those reinforced checks reflect long-standing EU policy. For British exporters, the message is clear: meeting standards is essential, and we will keep supporting businesses to get it right. Every consignment faces documentary, identity and sometimes physical checks before it can be allowed into the EU. Our strategy is to make those interactions faster and more predictable by cutting the need for certificates and routine checks through an SPS agreement, while giving traders clear guidance to keep standards high.</w:t>
      </w:r>
    </w:p>
    <w:p>
      <w:r>
        <w:rPr>
          <w:sz w:val="22"/>
        </w:rPr>
        <w:t>I need to be clear that the Government are not seeking a customs union with the EU. Our focus is on SPS, food safety, animal health and plant health. We will stay outside the EU customs union. What we want is a practical alignment where it makes sense, including to cut friction in meat trade while keeping control of our own rules.</w:t>
      </w:r>
    </w:p>
    <w:p>
      <w:r>
        <w:rPr>
          <w:sz w:val="22"/>
        </w:rPr>
        <w:t>We must keep the industry competitive while negotiations continue, and EU markets can still buy high volumes and premium cuts from Britain. In 2024, beef exports to the EU rose in value by almost 11%, with volumes up by nearly 5%. That shows the strength of British quality and brand recognition in the EU. In the first 10 months of 2025, British export values grew further, even with tight domestic cattle supplies. For lamb, France remains our biggest market, and overall export value is up. These figures prove that with smoother borders our exporters can do even more.</w:t>
      </w:r>
    </w:p>
    <w:p/>
    <w:p>
      <w:r>
        <w:rPr>
          <w:b/>
          <w:color w:val="1A4A6E"/>
          <w:sz w:val="22"/>
        </w:rPr>
        <w:t>Jim Shannon</w:t>
      </w:r>
    </w:p>
    <w:p>
      <w:r>
        <w:rPr>
          <w:sz w:val="22"/>
        </w:rPr>
        <w:t>I do not want to put the Minister in an awkward position—it is not the way I do things—but I asked a fairly complex question, in support of the hon. Member for Brecon, Radnor and Cwm Tawe (David Chadwick) but also to highlight the peculiarities of the Northern Ireland farmer, about the fact that, through some of the veterinary medicine controls, we will find ourselves disadvantaged and perhaps unable to sell our beef and lamb to the UK and, ultimately, the EU. If it is helpful to the Minister, I would be quite happy for her to come back to me with an answer.</w:t>
      </w:r>
    </w:p>
    <w:p/>
    <w:p>
      <w:r>
        <w:rPr>
          <w:b/>
          <w:color w:val="1A4A6E"/>
          <w:sz w:val="22"/>
        </w:rPr>
        <w:t>Kate Dearden</w:t>
      </w:r>
    </w:p>
    <w:p>
      <w:r>
        <w:rPr>
          <w:sz w:val="22"/>
        </w:rPr>
        <w:t>I thank the hon. Member for his intervention. As he knows, the negotiations are ongoing and we cannot comment on them. We are working hard to cut red tape for exporters. I will be happy to follow up with him on his specific point, and I thank him for raising that important issue.</w:t>
      </w:r>
    </w:p>
    <w:p>
      <w:r>
        <w:rPr>
          <w:sz w:val="22"/>
        </w:rPr>
        <w:t>Agrifood exports to the EU remain below 2018 levels in real terms. That is why practical steps such as an SPS agreement matter. They tackle the real-world frictions that hold back meat exports.</w:t>
      </w:r>
    </w:p>
    <w:p>
      <w:r>
        <w:rPr>
          <w:sz w:val="22"/>
        </w:rPr>
        <w:t>Although the focus of the debate is exports to the EU, colleagues know that Great Britain has introduced risk-based controls on imports, set out in the border target operating model. Those apply to goods entering GB and do not change EU rules for our exports. They ensure a level playing field and protect biosecurity, which is vital. Medium-risk EU animal products entering GB face documentary checks and risk-based identity and physical checks at border control posts, and high-risk products face full identity and physical checks. That is proportionate risk management that mirrors the system that our exporters encounter at EU posts, and shows our commitment to safe, fair trade.</w:t>
      </w:r>
    </w:p>
    <w:p>
      <w:r>
        <w:rPr>
          <w:sz w:val="22"/>
        </w:rPr>
        <w:t>DEFRA has worked closely with processors, hauliers and certification bodies to prepare for SPS talks and keep trade moving. We have expanded guidance on required standards and on intensified official controls for sites facing extra checks. We regularly meet the British Meat Processors Association and other trade groups to explain processes, gather feedback and fix issues quickly. Our goal is simple: to help businesses meet EU requirements the first time, so consignments are cleared without delay.</w:t>
      </w:r>
    </w:p>
    <w:p>
      <w:r>
        <w:rPr>
          <w:sz w:val="22"/>
        </w:rPr>
        <w:t>Our meat exporters have shown real resilience. The Government’s job is to cut unnecessary barriers, keep confidence in our systems and open up opportunities in our closest markets. An SPS agreement with the EU is a practical way to do that, and I am glad that we are leading the way. It will cut costs and paperwork, reducing delays and helping British businesses to sell more, while protecting standards and respecting our independent trade policy. This is about a sensible alignment that benefits farmers and processors across the UK, and I look forward to working with Members across the House, our European partners, industry and stakeholders to deliver an agreement that makes a real difference to meat exporters, strengthens our crucial supply chains and supports jobs and prosperity in every part of the country.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