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Impact of Government Policies</w:t>
      </w:r>
    </w:p>
    <w:p>
      <w:r>
        <w:rPr>
          <w:sz w:val="20"/>
        </w:rPr>
        <w:t>7 January 2026  ·  Commons  ·  Oral Questions</w:t>
      </w:r>
    </w:p>
    <w:p>
      <w:r>
        <w:rPr>
          <w:b/>
        </w:rPr>
        <w:t xml:space="preserve">Policy areas: </w:t>
      </w:r>
      <w:r>
        <w:rPr>
          <w:sz w:val="20"/>
        </w:rPr>
        <w:t>Economy, Finance and taxation, Government and public administration</w:t>
      </w:r>
    </w:p>
    <w:p>
      <w:r>
        <w:rPr>
          <w:b/>
        </w:rPr>
        <w:t xml:space="preserve">Topics: </w:t>
      </w:r>
      <w:r>
        <w:rPr>
          <w:sz w:val="20"/>
        </w:rPr>
        <w:t>cost of living crisis, economic growth northern ireland, economic impact northern ireland, executive budget choices</w:t>
      </w:r>
    </w:p>
    <w:p>
      <w:r>
        <w:rPr>
          <w:b/>
        </w:rPr>
        <w:t xml:space="preserve">Source: </w:t>
      </w:r>
      <w:r>
        <w:rPr>
          <w:sz w:val="20"/>
        </w:rPr>
        <w:t>https://hansard.parliament.uk/Commons/2026-01-07/debates/3CF95708-A74C-42F6-8C55-4A5F76A871C3/EconomicImpactOfGovernmentPolicies</w:t>
      </w:r>
    </w:p>
    <w:p/>
    <w:p>
      <w:r>
        <w:rPr>
          <w:b/>
          <w:color w:val="1A4A6E"/>
          <w:sz w:val="22"/>
        </w:rPr>
        <w:t>Jerome Mayhew (Con)</w:t>
      </w:r>
    </w:p>
    <w:p>
      <w:r>
        <w:rPr>
          <w:sz w:val="22"/>
        </w:rPr>
        <w:t>6. What assessment he has made of the potential impact of Government policies on the economy in Northern Ireland.</w:t>
      </w:r>
    </w:p>
    <w:p/>
    <w:p>
      <w:r>
        <w:rPr>
          <w:b/>
          <w:color w:val="1A4A6E"/>
          <w:sz w:val="22"/>
        </w:rPr>
        <w:t>Hilary Benn (The Secretary of State for Northern Ireland)</w:t>
      </w:r>
    </w:p>
    <w:p>
      <w:r>
        <w:rPr>
          <w:sz w:val="22"/>
        </w:rPr>
        <w:t>Northern Ireland’s economy is one of the strongest of any part of the United Kingdom: it has the lowest unemployment and its economic growth outpaced the rest of the UK in the year ending the second quarter of 2025. That performance is being supported by this Government’s policies, including significant investment in economic development and a record settlement for the Executive.</w:t>
      </w:r>
    </w:p>
    <w:p/>
    <w:p>
      <w:r>
        <w:rPr>
          <w:b/>
          <w:color w:val="1A4A6E"/>
          <w:sz w:val="22"/>
        </w:rPr>
        <w:t>Jerome Mayhew</w:t>
      </w:r>
    </w:p>
    <w:p>
      <w:r>
        <w:rPr>
          <w:sz w:val="22"/>
        </w:rPr>
        <w:t>Mr Speaker,</w:t>
      </w:r>
    </w:p>
    <w:p>
      <w:r>
        <w:rPr>
          <w:sz w:val="22"/>
        </w:rPr>
        <w:t>“a continuing cost-of-living crisis and a recent budget that failed to support workers, families and businesses in a meaningful way”.</w:t>
      </w:r>
    </w:p>
    <w:p>
      <w:r>
        <w:rPr>
          <w:sz w:val="22"/>
        </w:rPr>
        <w:t>It is not often that I agree with the First Minister but, with absolutely no action to address lagging productivity, she is right, isn’t she?</w:t>
      </w:r>
    </w:p>
    <w:p/>
    <w:p>
      <w:r>
        <w:rPr>
          <w:b/>
          <w:color w:val="1A4A6E"/>
          <w:sz w:val="22"/>
        </w:rPr>
        <w:t>Hilary Benn</w:t>
      </w:r>
    </w:p>
    <w:p>
      <w:r>
        <w:rPr>
          <w:sz w:val="22"/>
        </w:rPr>
        <w:t>The Northern Ireland Executive have very considerable responsibilities in respect of the Northern Ireland economy. I note that the Finance Minister has published a draft three-year budget; the fact that we had a three-year spending review has given the Northern Ireland Executive the opportunity to do the same for the first time in a number of years. As the Minister said, there are choices that the Executive have to make—that is true of all Governments around the world—and I look forward to seeing the Executive come forward with a proposal for a balanced budget.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