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6 May 2025  ·  Commons  ·  Oral Questions</w:t>
      </w:r>
    </w:p>
    <w:p>
      <w:r>
        <w:rPr>
          <w:b/>
        </w:rPr>
        <w:t xml:space="preserve">Policy areas: </w:t>
      </w:r>
      <w:r>
        <w:rPr>
          <w:sz w:val="20"/>
        </w:rPr>
        <w:t>Health and social care</w:t>
      </w:r>
    </w:p>
    <w:p>
      <w:r>
        <w:rPr>
          <w:b/>
        </w:rPr>
        <w:t xml:space="preserve">Topics: </w:t>
      </w:r>
      <w:r>
        <w:rPr>
          <w:sz w:val="20"/>
        </w:rPr>
        <w:t>doctor strike action, gp surgery funding, patient access to gps, time-critical medicines, waiting list reduction</w:t>
      </w:r>
    </w:p>
    <w:p>
      <w:r>
        <w:rPr>
          <w:b/>
        </w:rPr>
        <w:t xml:space="preserve">Source: </w:t>
      </w:r>
      <w:r>
        <w:rPr>
          <w:sz w:val="20"/>
        </w:rPr>
        <w:t>https://hansard.parliament.uk/Commons/2025-05-06/debates/B6EC30A1-5A27-42CD-871A-32DD0DBD5AA5/TopicalQuestions</w:t>
      </w:r>
    </w:p>
    <w:p/>
    <w:p>
      <w:r>
        <w:rPr>
          <w:b/>
          <w:color w:val="1A4A6E"/>
          <w:sz w:val="22"/>
        </w:rPr>
        <w:t>Yuan Yang (Lab)</w:t>
      </w:r>
    </w:p>
    <w:p>
      <w:r>
        <w:rPr>
          <w:sz w:val="22"/>
        </w:rPr>
        <w:t>T1. If he will make a statement on his departmental responsibilities.</w:t>
      </w:r>
    </w:p>
    <w:p/>
    <w:p>
      <w:r>
        <w:rPr>
          <w:b/>
          <w:color w:val="1A4A6E"/>
          <w:sz w:val="22"/>
        </w:rPr>
        <w:t>Wes Streeting (The Secretary of State for Health and Social Care)</w:t>
      </w:r>
    </w:p>
    <w:p>
      <w:r>
        <w:rPr>
          <w:sz w:val="22"/>
        </w:rPr>
        <w:t>GPs are at the front door to our NHS. Today, I can announce that we are supporting more than 1,000 surgeries across the country to modernise their buildings, backed by more than £102 million—the biggest public investment in GP facilities for five years. Following years of neglect, this vital funding will create additional space to see more patients, boost productivity, improve patient care and enable 8 million more family doctor appointments each year.</w:t>
      </w:r>
    </w:p>
    <w:p/>
    <w:p>
      <w:r>
        <w:rPr>
          <w:b/>
          <w:color w:val="1A4A6E"/>
          <w:sz w:val="22"/>
        </w:rPr>
        <w:t>Yuan Yang</w:t>
      </w:r>
    </w:p>
    <w:p>
      <w:r>
        <w:rPr>
          <w:sz w:val="22"/>
        </w:rPr>
        <w:t>I very much welcome today’s announcement on refurbishing 1,000 GP surgeries across the country, because I have made it my priority to meet with as many GPs as possible in my constituency. Our local GPs have told me that our health centres need more physical space in order to accommodate growing local needs and facilitate the expansion of healthcare into the community. Is the Secretary of State willing to meet me and my local GPs to discuss how we can better improve the physical space needed for care to be brought closer to people’s homes?</w:t>
      </w:r>
    </w:p>
    <w:p/>
    <w:p>
      <w:r>
        <w:rPr>
          <w:b/>
          <w:color w:val="1A4A6E"/>
          <w:sz w:val="22"/>
        </w:rPr>
        <w:t>Wes Streeting</w:t>
      </w:r>
    </w:p>
    <w:p>
      <w:r>
        <w:rPr>
          <w:sz w:val="22"/>
        </w:rPr>
        <w:t>I would be delighted to do so. Since we came into government, we have made this announcement today, put £889 million into general practice and agreed a contract with GPs, including reform for patient access and services. We are fixing the front door to the NHS, but of course that will take time. We recruited 1,500 more GPs by the end of March, but day by day, week by week, month by month and year by year, people should see improvements in their GP services thanks to Labour.</w:t>
      </w:r>
    </w:p>
    <w:p/>
    <w:p>
      <w:r>
        <w:rPr>
          <w:b/>
          <w:color w:val="1A4A6E"/>
          <w:sz w:val="22"/>
        </w:rPr>
        <w:t>Speaker</w:t>
      </w:r>
    </w:p>
    <w:p>
      <w:r>
        <w:rPr>
          <w:sz w:val="22"/>
        </w:rPr>
        <w:t>I call the shadow Minister.</w:t>
      </w:r>
    </w:p>
    <w:p/>
    <w:p>
      <w:r>
        <w:rPr>
          <w:b/>
          <w:color w:val="1A4A6E"/>
          <w:sz w:val="22"/>
        </w:rPr>
        <w:t>Caroline Johnson (Con)</w:t>
      </w:r>
    </w:p>
    <w:p>
      <w:r>
        <w:rPr>
          <w:sz w:val="22"/>
        </w:rPr>
        <w:t>Taking medicines on time is important, especially for those with conditions such as diabetes and epilepsy. Dr Acheson, an A&amp;amp;E consultant who has time-critical medicines for his own Parkinson’s disease, understands that well. He has been running a quality improvement programme to ensure that time-critical medicines are given on time in A&amp;amp;E. Will the Secretary of State lend that project his support and commit to reviewing how time-critical medicines are delivered on wards?</w:t>
      </w:r>
    </w:p>
    <w:p/>
    <w:p>
      <w:r>
        <w:rPr>
          <w:b/>
          <w:color w:val="1A4A6E"/>
          <w:sz w:val="22"/>
        </w:rPr>
        <w:t>Wes Streeting</w:t>
      </w:r>
    </w:p>
    <w:p>
      <w:r>
        <w:rPr>
          <w:sz w:val="22"/>
        </w:rPr>
        <w:t>I thank the shadow Minister for her constructive question. I would be delighted to hear more about that initiative. She is absolutely right about timely access to medicines, and through a combination of service reform and the modernisation of technology, we can assist clinicians and patients to help them to manage their medication and ensure that people get timely access to medicines.</w:t>
      </w:r>
    </w:p>
    <w:p/>
    <w:p>
      <w:r>
        <w:rPr>
          <w:b/>
          <w:color w:val="1A4A6E"/>
          <w:sz w:val="22"/>
        </w:rPr>
        <w:t>Johnson</w:t>
      </w:r>
    </w:p>
    <w:p>
      <w:r>
        <w:rPr>
          <w:sz w:val="22"/>
        </w:rPr>
        <w:t>I thank the Secretary of State for that answer, and I would be delighted to meet him to discuss it further.</w:t>
      </w:r>
    </w:p>
    <w:p>
      <w:r>
        <w:rPr>
          <w:sz w:val="22"/>
        </w:rPr>
        <w:t>Unfortunately, when Labour negotiates, Britain loses. The Government capitulated to union demands with nothing in return. It is therefore of no surprise to anyone that within months, they are back in dispute with resident doctors and the British Medical Association has announced a ballot for strike action. What will the Secretary of State do to protect patients and taxpayers?</w:t>
      </w:r>
    </w:p>
    <w:p/>
    <w:p>
      <w:r>
        <w:rPr>
          <w:b/>
          <w:color w:val="1A4A6E"/>
          <w:sz w:val="22"/>
        </w:rPr>
        <w:t>Wes Streeting</w:t>
      </w:r>
    </w:p>
    <w:p>
      <w:r>
        <w:rPr>
          <w:sz w:val="22"/>
        </w:rPr>
        <w:t>I will tell the hon. Lady what we are not going to do: we are not going to see £1.7 billion wasted on strikes by resident doctors or 1.5 million cancelled operations and appointments, which is exactly what happened on the Conservatives’ watch. Within three weeks, we ended the strike by resident doctors and we have cut waiting lists by 200,000 as a result. As I have said to resident doctors, their pay offer will be fair and neither staff nor patients want to go back to the bad old days of strikes under the Tories. They had an unwilling and incalcitrant Government under the Conservatives, who were unwilling to work with resident doctors, but we want to work with them to deliver better care for patients.</w:t>
      </w:r>
    </w:p>
    <w:p/>
    <w:p>
      <w:r>
        <w:rPr>
          <w:b/>
          <w:color w:val="1A4A6E"/>
          <w:sz w:val="22"/>
        </w:rPr>
        <w:t>Richard Quigley (Lab)</w:t>
      </w:r>
    </w:p>
    <w:p>
      <w:r>
        <w:rPr>
          <w:sz w:val="22"/>
        </w:rPr>
        <w:t>T3. I pay tribute to my 17-year-old constituent, Arlo Lambie, who tragically died on 13 April following the diagnosis of a grade 4 brain tumour. I knew Arlo—he was a fun and bright lad who will be sadly missed. While Arlo’s parents, Ellie and Alex, wish to put on record their thanks for the “incredible and compassionate care” Arlo received at St Mary’s hospital on the Isle of Wight, they want to know what steps the Secretary of State is taking to improve NHS access to breakthrough treatments to ensure that the commercial interests of pharmaceutical companies do not take precedence, so that children with brain cancer, like Arlo, are given the best possible chance to survive for longer.</w:t>
      </w:r>
    </w:p>
    <w:p/>
    <w:p>
      <w:r>
        <w:rPr>
          <w:b/>
          <w:color w:val="1A4A6E"/>
          <w:sz w:val="22"/>
        </w:rPr>
        <w:t>Ashley Dalton (The Parliamentary Under-Secretary of State for Health and Social Care)</w:t>
      </w:r>
    </w:p>
    <w:p>
      <w:r>
        <w:rPr>
          <w:sz w:val="22"/>
        </w:rPr>
        <w:t>I add my heartfelt condolences to Arlo’s family. In September, we launched a new series of funding opportunities designed to improve brain cancer research for both adults and children. We are committed to furthering our investment and support for high-quality brain tumour research, ensuring that funding is used in the most meaningful and impactful way. Hon. Members will note that there is a debate on Thursday on brain tumours, and I will be attending the all-party parliamentary group on brain tumours next week.</w:t>
      </w:r>
    </w:p>
    <w:p/>
    <w:p>
      <w:r>
        <w:rPr>
          <w:b/>
          <w:color w:val="1A4A6E"/>
          <w:sz w:val="22"/>
        </w:rPr>
        <w:t>Speaker</w:t>
      </w:r>
    </w:p>
    <w:p>
      <w:r>
        <w:rPr>
          <w:sz w:val="22"/>
        </w:rPr>
        <w:t>I call the Liberal Democrat spokesperson.</w:t>
      </w:r>
    </w:p>
    <w:p/>
    <w:p>
      <w:r>
        <w:rPr>
          <w:b/>
          <w:color w:val="1A4A6E"/>
          <w:sz w:val="22"/>
        </w:rPr>
        <w:t>Helen Morgan (LD)</w:t>
      </w:r>
    </w:p>
    <w:p>
      <w:r>
        <w:rPr>
          <w:sz w:val="22"/>
        </w:rPr>
        <w:t>In his statement to the House just after Christmas, the Secretary of State acknowledged that cross-party consensus is essential to delivering meaningful social care reform. The Liberal Democrats support him in that endeavour, but we still do not have a date for those cross-party meetings, so will he give us one now?</w:t>
      </w:r>
    </w:p>
    <w:p/>
    <w:p>
      <w:r>
        <w:rPr>
          <w:b/>
          <w:color w:val="1A4A6E"/>
          <w:sz w:val="22"/>
        </w:rPr>
        <w:t>Wes Streeting</w:t>
      </w:r>
    </w:p>
    <w:p>
      <w:r>
        <w:rPr>
          <w:sz w:val="22"/>
        </w:rPr>
        <w:t>Dates for meetings with the commission are now a matter for the independent commission.</w:t>
      </w:r>
    </w:p>
    <w:p/>
    <w:p>
      <w:r>
        <w:rPr>
          <w:b/>
          <w:color w:val="1A4A6E"/>
          <w:sz w:val="22"/>
        </w:rPr>
        <w:t>Josh MacAlister (Lab)</w:t>
      </w:r>
    </w:p>
    <w:p>
      <w:r>
        <w:rPr>
          <w:sz w:val="22"/>
        </w:rPr>
        <w:t>T6.   West Cumbria, like many parts of the UK, is a dental desert. In some communities, urgent dental access centres have proved to be a real success at building up dental services, so will the Minister support my campaign to introduce an urgent dental access centre in west Cumbria?</w:t>
      </w:r>
    </w:p>
    <w:p/>
    <w:p>
      <w:r>
        <w:rPr>
          <w:b/>
          <w:color w:val="1A4A6E"/>
          <w:sz w:val="22"/>
        </w:rPr>
        <w:t>Stephen Kinnock (The Minister for Care)</w:t>
      </w:r>
    </w:p>
    <w:p>
      <w:r>
        <w:rPr>
          <w:sz w:val="22"/>
        </w:rPr>
        <w:t>The Government have launched a scheme to provide 700,000 urgent dental appointments. There are 57,500 allocated to my hon. Friend’s integrated care board. He will know that ICBs are responsible for commissioning primary care services based on the needs of the population, but I know that he is a strong campaigner for his constituents. I understand that his dialogue with his ICB on this matter has been positive and constructive, and I am sure that he will continue to fly the flag.</w:t>
      </w:r>
    </w:p>
    <w:p/>
    <w:p>
      <w:r>
        <w:rPr>
          <w:b/>
          <w:color w:val="1A4A6E"/>
          <w:sz w:val="22"/>
        </w:rPr>
        <w:t>Sir Jeremy Hunt (Con)</w:t>
      </w:r>
    </w:p>
    <w:p>
      <w:r>
        <w:rPr>
          <w:sz w:val="22"/>
        </w:rPr>
        <w:t>T2. The chief executive of the Royal College of Midwives has said that the axing of the maternity safety ringfenced pot would be a “wrecking ball” to the efforts being made to improve maternity safety. Just a single or a small group of babies being spared lifelong disability would pay for the cost of that ringfenced pot many times over. I know that the Secretary of State cares about this matter deeply, so will he reconsider?</w:t>
      </w:r>
    </w:p>
    <w:p/>
    <w:p>
      <w:r>
        <w:rPr>
          <w:b/>
          <w:color w:val="1A4A6E"/>
          <w:sz w:val="22"/>
        </w:rPr>
        <w:t>Wes Streeting</w:t>
      </w:r>
    </w:p>
    <w:p>
      <w:r>
        <w:rPr>
          <w:sz w:val="22"/>
        </w:rPr>
        <w:t>The funding is still there, but as many people have urged me, including the right hon. Gentleman, we are taking the decision to give more freedom and flexibility to independent care boards, systems and providers to determine how they can best spend NHS resources on services to improve patient care, safety and outcomes. Everyone will know that maternity safety is understandably a priority for this Government. We expect the NHS to deliver on maternity safety standards and will hold it to account on that.</w:t>
      </w:r>
    </w:p>
    <w:p/>
    <w:p>
      <w:r>
        <w:rPr>
          <w:b/>
          <w:color w:val="1A4A6E"/>
          <w:sz w:val="22"/>
        </w:rPr>
        <w:t>Olivia Bailey (Lab)</w:t>
      </w:r>
    </w:p>
    <w:p>
      <w:r>
        <w:rPr>
          <w:sz w:val="22"/>
        </w:rPr>
        <w:t>T7.   Residents in Theale and across my constituency tell me time and again how hard it is to get a GP appointment, which causes distress and sometimes dangerous delays. Will the Secretary of State outline how his programme of reform and investment will end the 8 am scramble for good and deliver more GP appointments for my constituents?</w:t>
      </w:r>
    </w:p>
    <w:p/>
    <w:p>
      <w:r>
        <w:rPr>
          <w:b/>
          <w:color w:val="1A4A6E"/>
          <w:sz w:val="22"/>
        </w:rPr>
        <w:t>Stephen Kinnock</w:t>
      </w:r>
    </w:p>
    <w:p>
      <w:r>
        <w:rPr>
          <w:sz w:val="22"/>
        </w:rPr>
        <w:t>My hon. Friend will know that we have hired 1,500 more GPs, which will help with access. We have also renegotiated the contract, so there will be online booking systems in every practice in the country, and we have changed the contract to incentivise continuity of care in order to bring back the family doctor. There is a suite of reforms coupled with investment, which I hope will deliver for my hon. Friend’s constituents.</w:t>
      </w:r>
    </w:p>
    <w:p/>
    <w:p>
      <w:r>
        <w:rPr>
          <w:b/>
          <w:color w:val="1A4A6E"/>
          <w:sz w:val="22"/>
        </w:rPr>
        <w:t>Bob Blackman (Con)</w:t>
      </w:r>
    </w:p>
    <w:p>
      <w:r>
        <w:rPr>
          <w:sz w:val="22"/>
        </w:rPr>
        <w:t>T4. One of the great frustrations for medical professionals and patients alike is when patients have appointments but do not turn up. What action will the Secretary of State take to ensure that the system penalises people who miss appointments, so that patients can get the treatment they need when they need it?</w:t>
      </w:r>
    </w:p>
    <w:p/>
    <w:p>
      <w:r>
        <w:rPr>
          <w:b/>
          <w:color w:val="1A4A6E"/>
          <w:sz w:val="22"/>
        </w:rPr>
        <w:t>Wes Streeting</w:t>
      </w:r>
    </w:p>
    <w:p>
      <w:r>
        <w:rPr>
          <w:sz w:val="22"/>
        </w:rPr>
        <w:t>We are absolutely convinced that better use of digital tools will enable us to reduce the number of missed appointments significantly and factor in the likelihood of no-shows, so that we can reduce waste and eliminate inefficiency. I understand the case for penalties that the hon. Gentleman is making, but that is not a route we want to go down until we have made those improvements and judged how effective they have been.</w:t>
      </w:r>
    </w:p>
    <w:p/>
    <w:p>
      <w:r>
        <w:rPr>
          <w:b/>
          <w:color w:val="1A4A6E"/>
          <w:sz w:val="22"/>
        </w:rPr>
        <w:t>Jim Dickson (Lab)</w:t>
      </w:r>
    </w:p>
    <w:p>
      <w:r>
        <w:rPr>
          <w:sz w:val="22"/>
        </w:rPr>
        <w:t>T9. Far too many promises made by the last Government—promises that care would be moved out of hospitals and into the community—turned out to be hollow. From speaking to residents in Dartford, I know that hospital and community services have struggled to keep pace with new housing developments in the constituency. I am pleased to say that later this year in Dartford we will be seeing an expansion of our state-of-the-art community diagnostic centre, taking care closer to where people live. Does the Secretary of State agree that this is the start of Labour getting on with finally delivering that big shift, and will he visit Dartford with me—</w:t>
      </w:r>
    </w:p>
    <w:p/>
    <w:p>
      <w:r>
        <w:rPr>
          <w:b/>
          <w:color w:val="1A4A6E"/>
          <w:sz w:val="22"/>
        </w:rPr>
        <w:t>Speaker</w:t>
      </w:r>
    </w:p>
    <w:p>
      <w:r>
        <w:rPr>
          <w:sz w:val="22"/>
        </w:rPr>
        <w:t>Order. I think Ministers have got the message. If they have not by this stage, I would be surprised. Who is answering?</w:t>
      </w:r>
    </w:p>
    <w:p/>
    <w:p>
      <w:r>
        <w:rPr>
          <w:b/>
          <w:color w:val="1A4A6E"/>
          <w:sz w:val="22"/>
        </w:rPr>
        <w:t>Karin Smyth (The Minister for Secondary Care)</w:t>
      </w:r>
    </w:p>
    <w:p>
      <w:r>
        <w:rPr>
          <w:sz w:val="22"/>
        </w:rPr>
        <w:t>My hon. Friend is absolutely right that this is exactly the sort of thing that is being rolled out across the country, and that we are committed to delivering care closer to where his residents live.</w:t>
      </w:r>
    </w:p>
    <w:p/>
    <w:p>
      <w:r>
        <w:rPr>
          <w:b/>
          <w:color w:val="1A4A6E"/>
          <w:sz w:val="22"/>
        </w:rPr>
        <w:t>Blake Stephenson (Con)</w:t>
      </w:r>
    </w:p>
    <w:p>
      <w:r>
        <w:rPr>
          <w:sz w:val="22"/>
        </w:rPr>
        <w:t>T5. Residents in Mid Bedfordshire are concerned about the standards of maintenance at our two local hospitals. What action are the Government taking to support our hospitals in Luton and Bedford to catch up on maintenance backlogs?</w:t>
      </w:r>
    </w:p>
    <w:p/>
    <w:p>
      <w:r>
        <w:rPr>
          <w:b/>
          <w:color w:val="1A4A6E"/>
          <w:sz w:val="22"/>
        </w:rPr>
        <w:t>Wes Streeting</w:t>
      </w:r>
    </w:p>
    <w:p>
      <w:r>
        <w:rPr>
          <w:sz w:val="22"/>
        </w:rPr>
        <w:t>Thanks to the investment that the Chancellor committed to, we are investing in the NHS estate, which is in a sorry state. I am afraid that that is an investment that the hon. Gentleman did not vote for, and his constituents will be fuming when they find out who was responsible.</w:t>
      </w:r>
    </w:p>
    <w:p/>
    <w:p>
      <w:r>
        <w:rPr>
          <w:b/>
          <w:color w:val="1A4A6E"/>
          <w:sz w:val="22"/>
        </w:rPr>
        <w:t>Bayo Alaba (Lab)</w:t>
      </w:r>
    </w:p>
    <w:p>
      <w:r>
        <w:rPr>
          <w:sz w:val="22"/>
        </w:rPr>
        <w:t>I recently heard from Chelsea, a constituent of mine, who raised concerns about her grandmother Anna’s care. After a delayed discharge, she was released with the wrong equipment, which sadly resulted in her falling out of bed and sustaining a further injury. Ensuring that patients are discharged in a safe and timely manner is key to continuing the Department’s significant progress in cutting waiting lists for treatment, so what steps is the Secretary of State taking to promote integrated working between services to support discharge into the community for patients?</w:t>
      </w:r>
    </w:p>
    <w:p/>
    <w:p>
      <w:r>
        <w:rPr>
          <w:b/>
          <w:color w:val="1A4A6E"/>
          <w:sz w:val="22"/>
        </w:rPr>
        <w:t>Wes Streeting</w:t>
      </w:r>
    </w:p>
    <w:p>
      <w:r>
        <w:rPr>
          <w:sz w:val="22"/>
        </w:rPr>
        <w:t>I am extremely sorry to hear about that particular case. It is really important that we support and facilitate better discharge, which is why we are reforming the better care fund and looking to better integrate health and social care services through our 10-year plan. I would be delighted to hear further from my hon. Friend about what we can do to improve in his area.</w:t>
      </w:r>
    </w:p>
    <w:p/>
    <w:p>
      <w:r>
        <w:rPr>
          <w:b/>
          <w:color w:val="1A4A6E"/>
          <w:sz w:val="22"/>
        </w:rPr>
        <w:t>Tessa Munt (LD)</w:t>
      </w:r>
    </w:p>
    <w:p>
      <w:r>
        <w:rPr>
          <w:sz w:val="22"/>
        </w:rPr>
        <w:t>T8. I have a constituent who has broken and rotting teeth. His GP referred him to the local dental hospital, but he has been refused treatment because the hospital said that the surgeon would take a referral only from a dentist, which my constituent and many others in Somerset just do not have. What does the Minister suggest my constituent should do to stop the pain?</w:t>
      </w:r>
    </w:p>
    <w:p/>
    <w:p>
      <w:r>
        <w:rPr>
          <w:b/>
          <w:color w:val="1A4A6E"/>
          <w:sz w:val="22"/>
        </w:rPr>
        <w:t>Stephen Kinnock</w:t>
      </w:r>
    </w:p>
    <w:p>
      <w:r>
        <w:rPr>
          <w:sz w:val="22"/>
        </w:rPr>
        <w:t>As the hon. Lady knows, we now have a commitment to providing 700,000 more urgent dental appointments. Those who do not have an NHS dentist can call 111 and will be prioritised. We are very clear that every integrated care board has a target within those 700,000 appointments, and if they are not hitting that target, we will want to know why.</w:t>
      </w:r>
    </w:p>
    <w:p/>
    <w:p>
      <w:r>
        <w:rPr>
          <w:b/>
          <w:color w:val="1A4A6E"/>
          <w:sz w:val="22"/>
        </w:rPr>
        <w:t>Olivia Blake (Lab)</w:t>
      </w:r>
    </w:p>
    <w:p>
      <w:r>
        <w:rPr>
          <w:sz w:val="22"/>
        </w:rPr>
        <w:t>As someone with ADHD, it is disappointing to hear from many of my constituents about difficulties in accessing diagnosis, medication and other therapeutic inputs for ADHD, and the impact on their lives and livelihoods as a result. Whether for children or adults, waits of two, five or seven years are becoming the norm. What steps are the Government taking to make sure that individuals can exercise their right to choose?</w:t>
      </w:r>
    </w:p>
    <w:p/>
    <w:p>
      <w:r>
        <w:rPr>
          <w:b/>
          <w:color w:val="1A4A6E"/>
          <w:sz w:val="22"/>
        </w:rPr>
        <w:t>Stephen Kinnock</w:t>
      </w:r>
    </w:p>
    <w:p>
      <w:r>
        <w:rPr>
          <w:sz w:val="22"/>
        </w:rPr>
        <w:t>I pay tribute to my hon. Friend for improving support for ADHD and recognise the valuable perspective that she brings through her lived experience. This Government inherited a broken NHS, with too many people facing long waits for an assessment. NHS England’s ADHD taskforce is looking at how support for people with ADHD can be improved. I look forward to reading its report, and I recently had a very productive meeting with the director of that taskforce.</w:t>
      </w:r>
    </w:p>
    <w:p/>
    <w:p>
      <w:r>
        <w:rPr>
          <w:b/>
          <w:color w:val="1A4A6E"/>
          <w:sz w:val="22"/>
        </w:rPr>
        <w:t>Peter Bedford (Con)</w:t>
      </w:r>
    </w:p>
    <w:p>
      <w:r>
        <w:rPr>
          <w:sz w:val="22"/>
        </w:rPr>
        <w:t>T10. The Government have committed to providing 700,000 extra emergency dental appointments, but in the midlands the units of dental activity rate is just 83% and there is no additional funding for the integrated care boards. Will the Minister therefore give assurance to my constituents that he will fully deliver on that promise?</w:t>
      </w:r>
    </w:p>
    <w:p/>
    <w:p>
      <w:r>
        <w:rPr>
          <w:b/>
          <w:color w:val="1A4A6E"/>
          <w:sz w:val="22"/>
        </w:rPr>
        <w:t>Stephen Kinnock</w:t>
      </w:r>
    </w:p>
    <w:p>
      <w:r>
        <w:rPr>
          <w:sz w:val="22"/>
        </w:rPr>
        <w:t>I give the hon. Member that assurance. We have been clear that every ICB has a target, and that was transparently published, and we will be monitoring it. I am holding regular meetings with officials to check that every single ICB is on track to hit those targets. If ICBs are not on track to hit those targets, we will want to know why.</w:t>
      </w:r>
    </w:p>
    <w:p/>
    <w:p>
      <w:r>
        <w:rPr>
          <w:b/>
          <w:color w:val="1A4A6E"/>
          <w:sz w:val="22"/>
        </w:rPr>
        <w:t>Markus Campbell-Savours (Lab)</w:t>
      </w:r>
    </w:p>
    <w:p>
      <w:r>
        <w:rPr>
          <w:sz w:val="22"/>
        </w:rPr>
        <w:t>Earlier this year, I met the Cockermouth and Maryport primary care network, which told me about the increasing challenge of supporting my constituents with their mental health. Has the Secretary of State considered relaxing the additional roles reimbursement scheme funding rules to allow mental health nurses to be employed wholly by a PCN, and not need to be under the employment of a local mental health trust? That flexibility could help GP practices to intervene earlier and reduce referrals to secondary care quickly.</w:t>
      </w:r>
    </w:p>
    <w:p/>
    <w:p>
      <w:r>
        <w:rPr>
          <w:b/>
          <w:color w:val="1A4A6E"/>
          <w:sz w:val="22"/>
        </w:rPr>
        <w:t>Stephen Kinnock</w:t>
      </w:r>
    </w:p>
    <w:p>
      <w:r>
        <w:rPr>
          <w:sz w:val="22"/>
        </w:rPr>
        <w:t>We have, in fact, relaxed the rules on ARRS so that a mental health worker can be employed by the PCN. My hon. Friend is absolutely right that that is an important part of stepping from hospital to community, but there is more we can do on that. We continue to do whatever we can to ensure that mental health and GP surgeries are actively integrating.</w:t>
      </w:r>
    </w:p>
    <w:p/>
    <w:p>
      <w:r>
        <w:rPr>
          <w:b/>
          <w:color w:val="1A4A6E"/>
          <w:sz w:val="22"/>
        </w:rPr>
        <w:t>Robin Swann (UUP)</w:t>
      </w:r>
    </w:p>
    <w:p>
      <w:r>
        <w:rPr>
          <w:sz w:val="22"/>
        </w:rPr>
        <w:t>Getting It Right First Time is a clinician-led programme that leads on improvement and transformation. Can the Secretary State give reassurance that in any restructuring of NHS England, that programme will not just be continued, but expanded and still available to the devolved Administrations?</w:t>
      </w:r>
    </w:p>
    <w:p/>
    <w:p>
      <w:r>
        <w:rPr>
          <w:b/>
          <w:color w:val="1A4A6E"/>
          <w:sz w:val="22"/>
        </w:rPr>
        <w:t>Karin Smyth</w:t>
      </w:r>
    </w:p>
    <w:p>
      <w:r>
        <w:rPr>
          <w:sz w:val="22"/>
        </w:rPr>
        <w:t>I am absolutely willing to give the hon. Member that commitment, and I know he worked on this programme in his previous role in Northern Ireland. It is delivering results, and we want to see results. We want to take the best to the rest of the NHS, and we absolutely want to work together across the United Kingdom to make sure that all our residents benefit from the programme.</w:t>
      </w:r>
    </w:p>
    <w:p/>
    <w:p>
      <w:r>
        <w:rPr>
          <w:b/>
          <w:color w:val="1A4A6E"/>
          <w:sz w:val="22"/>
        </w:rPr>
        <w:t>Gregor Poynton (Lab)</w:t>
      </w:r>
    </w:p>
    <w:p>
      <w:r>
        <w:rPr>
          <w:sz w:val="22"/>
        </w:rPr>
        <w:t>Lung cancer causes more deaths in Scotland than anywhere else in the UK. In England, early detection programmes are under way, and by 2028 every patient is likely to gain access to screening. In Scotland, doctors tell me that that programme is a distant dream. Does my hon. Friend agree that the SNP is failing Scottish patients and Scottish healthcare professionals? This UK Government are getting on with the task of fighting this deadly cancer.</w:t>
      </w:r>
    </w:p>
    <w:p/>
    <w:p>
      <w:r>
        <w:rPr>
          <w:b/>
          <w:color w:val="1A4A6E"/>
          <w:sz w:val="22"/>
        </w:rPr>
        <w:t>Ashley Dalton</w:t>
      </w:r>
    </w:p>
    <w:p>
      <w:r>
        <w:rPr>
          <w:sz w:val="22"/>
        </w:rPr>
        <w:t>I agree with my hon. Friend. We are making great strides in developing our cancer plans. We will be launching a national cancer plan later this year, and the targeted lung cancer screening programme has been particularly effective. The SNP has had a record settlement for Holyrood, and we expect the Scottish Government to deliver. If they cannot, I am sure that Anas Sarwar and Jackie Baillie would be willing to take over.</w:t>
      </w:r>
    </w:p>
    <w:p/>
    <w:p>
      <w:r>
        <w:rPr>
          <w:b/>
          <w:color w:val="1A4A6E"/>
          <w:sz w:val="22"/>
        </w:rPr>
        <w:t>Ellie Chowns (Green)</w:t>
      </w:r>
    </w:p>
    <w:p>
      <w:r>
        <w:rPr>
          <w:sz w:val="22"/>
        </w:rPr>
        <w:t>Yesterday’s report from the Health and Social Care Committee is explicit that we cannot build an NHS fit for the future without effectively reforming social care. Back in January, the Secretary of State promised cross-party talks as well as Baroness Casey’s commission. He cannot outsource political leadership to Baroness Casey. Political will is the sticking point with the reform of social care. Will he show that leadership and bring the parties together to find the solutions to unblock this crisis?</w:t>
      </w:r>
    </w:p>
    <w:p/>
    <w:p>
      <w:r>
        <w:rPr>
          <w:b/>
          <w:color w:val="1A4A6E"/>
          <w:sz w:val="22"/>
        </w:rPr>
        <w:t>Wes Streeting</w:t>
      </w:r>
    </w:p>
    <w:p>
      <w:r>
        <w:rPr>
          <w:sz w:val="22"/>
        </w:rPr>
        <w:t>Since we came into government, we have already taken action on social care with the investment we have put in—the biggest expansion of carer’s allowance and the funding for home adaptations through the disabled facilities grant. Now that the commission is up and running, there will be cross-party engagement, but it is an independent commission and for Baroness Casey to decide how to engage.</w:t>
      </w:r>
    </w:p>
    <w:p/>
    <w:p>
      <w:r>
        <w:rPr>
          <w:b/>
          <w:color w:val="1A4A6E"/>
          <w:sz w:val="22"/>
        </w:rPr>
        <w:t>Catherine Atkinson (Lab)</w:t>
      </w:r>
    </w:p>
    <w:p>
      <w:r>
        <w:rPr>
          <w:sz w:val="22"/>
        </w:rPr>
        <w:t>Last week, this Labour Government announced the freezing of prescription charges, putting pounds back in the pockets of people in Derby. I have visited pharmacies, including the Littleover pharmacy, which provide essential care and support for their communities. The Conservatives underfunded pharmacies and more than 750 closed across England between 2021 and 2024. What is the Minister doing to support community pharmacies so that we do not lose these vital local services?</w:t>
      </w:r>
    </w:p>
    <w:p/>
    <w:p>
      <w:r>
        <w:rPr>
          <w:b/>
          <w:color w:val="1A4A6E"/>
          <w:sz w:val="22"/>
        </w:rPr>
        <w:t>Stephen Kinnock</w:t>
      </w:r>
    </w:p>
    <w:p>
      <w:r>
        <w:rPr>
          <w:sz w:val="22"/>
        </w:rPr>
        <w:t>After years of neglect, this Government have agreed with the sector a record uplift to £3.1 billion for 2025-26 for this vitally important front door to our NHS. We are also supporting pharmacies to operate more efficiently, including enabling hub and spoke dispensing between all pharmacies later this year. I am pleased to say that the legislation for that has been laid. What a contrast that is with the previous 14 years. I am also pleased to see that the National Pharmacy Association has withdrawn its view on taking collective action. We are moving in the right direction, but there is still a lot more to do.</w:t>
      </w:r>
    </w:p>
    <w:p/>
    <w:p>
      <w:r>
        <w:rPr>
          <w:b/>
          <w:color w:val="1A4A6E"/>
          <w:sz w:val="22"/>
        </w:rPr>
        <w:t>Calum Miller (LD)</w:t>
      </w:r>
    </w:p>
    <w:p>
      <w:r>
        <w:rPr>
          <w:sz w:val="22"/>
        </w:rPr>
        <w:t>I welcome today’s announcement of new money for GPs’ surgeries, but GPs in my constituency tell me that they cannot get capital out of the integrated care board and that the Valuation Office Agency consistently undervalues the cost of rents, making future building impossible. Will the Secretary of State agree to meet me, and GPs from my constituency, in order to understand the problem better?</w:t>
      </w:r>
    </w:p>
    <w:p/>
    <w:p>
      <w:r>
        <w:rPr>
          <w:b/>
          <w:color w:val="1A4A6E"/>
          <w:sz w:val="22"/>
        </w:rPr>
        <w:t>Wes Streeting</w:t>
      </w:r>
    </w:p>
    <w:p>
      <w:r>
        <w:rPr>
          <w:sz w:val="22"/>
        </w:rPr>
        <w:t>Thanks to the investment that we have announced, those practices will be upgraded. I advise the hon. Gentleman to engage with his local ICB. We are happy to receive representations if we can help, but let me gently point out that the investment is only possible thanks to the decisions made by the Chancellor, which he opposed.</w:t>
      </w:r>
    </w:p>
    <w:p/>
    <w:p>
      <w:r>
        <w:rPr>
          <w:b/>
          <w:color w:val="1A4A6E"/>
          <w:sz w:val="22"/>
        </w:rPr>
        <w:t>Sonia Kumar (Lab)</w:t>
      </w:r>
    </w:p>
    <w:p>
      <w:r>
        <w:rPr>
          <w:sz w:val="22"/>
        </w:rPr>
        <w:t>Ladies Walk NHS health centre in Sedgley is a vital hub for my constituents, providing essential services such as phlebotomy and diabetic foot care, but owing to the inaction of the Conservative council this much-needed community asset faces closure in 2026, leaving residents without access to critical care. Will my hon. Friend agree to meet me to discuss urgent steps to safeguard the future of the centre and ensure that Sedgley residents continue to receive the NHS services on which they rely?</w:t>
      </w:r>
    </w:p>
    <w:p/>
    <w:p>
      <w:r>
        <w:rPr>
          <w:b/>
          <w:color w:val="1A4A6E"/>
          <w:sz w:val="22"/>
        </w:rPr>
        <w:t>Stephen Kinnock</w:t>
      </w:r>
    </w:p>
    <w:p>
      <w:r>
        <w:rPr>
          <w:sz w:val="22"/>
        </w:rPr>
        <w:t>I pay tribute to my hon. Friend, who is a qualified physiotherapist, and who is right to refer to the value of community care. I would be happy to meet her to discuss the important issue that she has raised.</w:t>
      </w:r>
    </w:p>
    <w:p/>
    <w:p>
      <w:r>
        <w:rPr>
          <w:b/>
          <w:color w:val="1A4A6E"/>
          <w:sz w:val="22"/>
        </w:rPr>
        <w:t>Jim Shannon (DUP)</w:t>
      </w:r>
    </w:p>
    <w:p>
      <w:r>
        <w:rPr>
          <w:sz w:val="22"/>
        </w:rPr>
        <w:t>What steps will be taken to support more community pharmacies that can offer a broad range of services to people in rural areas, to ensure that those who are most isolated from busy towns still have access to those important services?</w:t>
      </w:r>
    </w:p>
    <w:p/>
    <w:p>
      <w:r>
        <w:rPr>
          <w:b/>
          <w:color w:val="1A4A6E"/>
          <w:sz w:val="22"/>
        </w:rPr>
        <w:t>Stephen Kinnock</w:t>
      </w:r>
    </w:p>
    <w:p>
      <w:r>
        <w:rPr>
          <w:sz w:val="22"/>
        </w:rPr>
        <w:t>As I said earlier, we are giving pharmacies a record 19% uplift to £3.1 billion, and I am pleased to confirm that of all the sectors in the NHS they received the best uplift in the 2025-26 settlement. We have also maintained the pharmacy access scheme, which provides £19 million to support pharmacies in areas where there are fewer of them, including the rural areas that the hon. Gentleman mentioned.</w:t>
      </w:r>
    </w:p>
    <w:p/>
    <w:p>
      <w:r>
        <w:rPr>
          <w:b/>
          <w:color w:val="1A4A6E"/>
          <w:sz w:val="22"/>
        </w:rPr>
        <w:t>Jon Trickett (Lab)</w:t>
      </w:r>
    </w:p>
    <w:p>
      <w:r>
        <w:rPr>
          <w:sz w:val="22"/>
        </w:rPr>
        <w:t>Pharmacies play a key role in communities in rural areas such as mine, but it is deeply frustrating when the supply chain breaks down and a pharmacy cannot deliver its medicine. Can the Minister tell me where we are now with the supply chain? Will she also thank all the heroic workers up and down the country who are doing their very best to deliver medicines, and will she thank in particular the 400 Superdrug workers in my constituency who are trying to make the supply chain work?</w:t>
      </w:r>
    </w:p>
    <w:p/>
    <w:p>
      <w:r>
        <w:rPr>
          <w:b/>
          <w:color w:val="1A4A6E"/>
          <w:sz w:val="22"/>
        </w:rPr>
        <w:t>Karin Smyth</w:t>
      </w:r>
    </w:p>
    <w:p>
      <w:r>
        <w:rPr>
          <w:sz w:val="22"/>
        </w:rPr>
        <w:t>I am pleased to congratulate the pharmacies that are on the frontline on their hard work, and also to congratulate all those in the Department and elsewhere who ensure that our supply chain is as resilient as possible. I know that this issue concerns many Members and many of our constituents, and we hope to arrange a parliamentary event to ensure that Members have more information. Those people do a great deal of work; we know that the issue is important, and I will update the House on other measures that we intend to take to ensure that Members and their constituents are better informed.</w:t>
      </w:r>
    </w:p>
    <w:p/>
    <w:p>
      <w:r>
        <w:rPr>
          <w:b/>
          <w:color w:val="1A4A6E"/>
          <w:sz w:val="22"/>
        </w:rPr>
        <w:t>Vikki Slade (LD)</w:t>
      </w:r>
    </w:p>
    <w:p>
      <w:r>
        <w:rPr>
          <w:sz w:val="22"/>
        </w:rPr>
        <w:t>Last month I began to receive concerning emails from employees of the NHS trusts in my constituency, saying that the trusts were seeking to create a subsidiary company and move staff into it. They are really worried about their future rights. I know how important it is to the Secretary of State that people have good employment rights. What steps is he taking to ensure that there is full consultation with staff before the creation of subsidiaries, and to prevent the creation of two-tier employment practices in the NHS with no continuity of service?</w:t>
      </w:r>
    </w:p>
    <w:p/>
    <w:p>
      <w:r>
        <w:rPr>
          <w:b/>
          <w:color w:val="1A4A6E"/>
          <w:sz w:val="22"/>
        </w:rPr>
        <w:t>Wes Streeting</w:t>
      </w:r>
    </w:p>
    <w:p>
      <w:r>
        <w:rPr>
          <w:sz w:val="22"/>
        </w:rPr>
        <w:t>While I understand the desirability of such arrangements for NHS trusts, this Government are absolutely clear that staff must be in receipt of good NHS terms and conditions, and must feel part of the NHS workforce and the NHS family. I would be happy to receive further representations from the hon. Lady.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