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w:t>
      </w:r>
    </w:p>
    <w:p>
      <w:r>
        <w:rPr>
          <w:sz w:val="20"/>
        </w:rPr>
        <w:t>6 May 2025  ·  Lords  ·  Oral Questions</w:t>
      </w:r>
    </w:p>
    <w:p>
      <w:r>
        <w:rPr>
          <w:b/>
        </w:rPr>
        <w:t xml:space="preserve">Policy areas: </w:t>
      </w:r>
      <w:r>
        <w:rPr>
          <w:sz w:val="20"/>
        </w:rPr>
        <w:t>Children and families, Crime, justice and law, Society and culture</w:t>
      </w:r>
    </w:p>
    <w:p>
      <w:r>
        <w:rPr>
          <w:b/>
        </w:rPr>
        <w:t xml:space="preserve">Topics: </w:t>
      </w:r>
      <w:r>
        <w:rPr>
          <w:sz w:val="20"/>
        </w:rPr>
        <w:t>child criminal exploitation, community organisations, county lines gangs, preventive support services, tackling knife crime</w:t>
      </w:r>
    </w:p>
    <w:p>
      <w:r>
        <w:rPr>
          <w:b/>
        </w:rPr>
        <w:t xml:space="preserve">Source: </w:t>
      </w:r>
      <w:r>
        <w:rPr>
          <w:sz w:val="20"/>
        </w:rPr>
        <w:t>https://hansard.parliament.uk/Lords/2025-05-06/debates/6F96584A-4BB6-486D-84C6-F980DA560355/KnifeCrime</w:t>
      </w:r>
    </w:p>
    <w:p/>
    <w:p>
      <w:r>
        <w:rPr>
          <w:b/>
          <w:color w:val="1A4A6E"/>
          <w:sz w:val="22"/>
        </w:rPr>
        <w:t>Baroness Brown of Silvertown</w:t>
      </w:r>
    </w:p>
    <w:p>
      <w:r>
        <w:rPr>
          <w:sz w:val="22"/>
        </w:rPr>
        <w:t>The Government are taking a number of steps to halve knife crime within a decade as part of the safer streets mission. We have created the Young Futures programme, the coalition to halve knife crime, the knife-enabled robbery task force, and we are bringing in new and stronger legislation to crack down on the sale of and access to dangerous knives.</w:t>
      </w:r>
    </w:p>
    <w:p/>
    <w:p>
      <w:r>
        <w:rPr>
          <w:b/>
          <w:color w:val="1A4A6E"/>
          <w:sz w:val="22"/>
        </w:rPr>
        <w:t>The Minister of State, Home Office (Lab)</w:t>
      </w:r>
    </w:p>
    <w:p>
      <w:r>
        <w:rPr>
          <w:sz w:val="22"/>
        </w:rPr>
        <w:t>Much of the knife crime in my former constituency in east London was fuelled by county lines drug gangs. I worked with some amazing mums, who were desperately trying to rescue their children who were ensnared in the pernicious clutches of these gangs. Parents facing these circumstances need real support to help them navigate not only the violence and menace of the groomers but the criminal justice system, in which they can be both victim and perpetrator. Do the Government agree? If so, what action can we expect?</w:t>
      </w:r>
    </w:p>
    <w:p/>
    <w:p>
      <w:r>
        <w:rPr>
          <w:b/>
          <w:color w:val="1A4A6E"/>
          <w:sz w:val="22"/>
        </w:rPr>
        <w:t>Baroness Brown of Silvertown</w:t>
      </w:r>
    </w:p>
    <w:p>
      <w:r>
        <w:rPr>
          <w:sz w:val="22"/>
        </w:rPr>
        <w:t>I pay tribute to my noble friend for the work she did on this very issue as a Member of Parliament in the House of Commons. She has pressed very hard for an offence to try to break up criminal gangs luring young people into violence and crime. I am pleased to tell her that, as she will know, there is a new child criminal exploitation offence in the Crime and Policing Bill, which is currently before the House of Commons and will come to this place shortly, to ensure we can take action against exploiters and deter gangs, and have some prevention orders in place. I hope that she will also welcome the Young Futures prevention partnerships, which we have put in place to help guide families and young people through moving out of gangs and criminal behaviour. Additionally—and I know this will be of specific interest to her—the Metropolitan Police has been allocated £8.1 million via the hotspot action fund to include Metropolitan Police officers on the ground in neighbourhood police officer mode.</w:t>
      </w:r>
    </w:p>
    <w:p/>
    <w:p>
      <w:r>
        <w:rPr>
          <w:b/>
          <w:color w:val="1A4A6E"/>
          <w:sz w:val="22"/>
        </w:rPr>
        <w:t>Lord Hanson of Flint</w:t>
      </w:r>
    </w:p>
    <w:p>
      <w:r>
        <w:rPr>
          <w:sz w:val="22"/>
        </w:rPr>
        <w:t>My Lords, the Minister will know that there are reports of a dramatic increase in young people carrying knives on a regular basis. This generation of young people has had a really hard time. First, there has been a major increase in the break-up of parental relationships in their young years. Secondly, their schools were closed during the pandemic, and then they have had to cope with the effect of a lot of social media. Would the Minister agree that we really ought to think about returning to some of the preventive and support services that we lost some time in the last decade?</w:t>
      </w:r>
    </w:p>
    <w:p/>
    <w:p>
      <w:r>
        <w:rPr>
          <w:b/>
          <w:color w:val="1A4A6E"/>
          <w:sz w:val="22"/>
        </w:rPr>
        <w:t>Lord Laming</w:t>
      </w:r>
    </w:p>
    <w:p>
      <w:r>
        <w:rPr>
          <w:sz w:val="22"/>
        </w:rPr>
        <w:t>I am grateful to the noble Lord for his question. I mentioned the Young Futures programme to my noble friend. That is designed to ensure that we intervene early with children and young people who face poorer outcomes because of factors in their lives that have led them to carry knives. These could be gang related, the result of poor parenting or just from contact at school. It is very important that we get that support for them. It is also important that we tackle the sales of knives, the ability to buy a knife online and the criminality of carrying knives, which we have now done in the Crime and Policing Bill. Those measures will be before this House shortly, and I look forward to cross-House support to pass them.</w:t>
      </w:r>
    </w:p>
    <w:p/>
    <w:p>
      <w:r>
        <w:rPr>
          <w:b/>
          <w:color w:val="1A4A6E"/>
          <w:sz w:val="22"/>
        </w:rPr>
        <w:t>Lord Hanson of Flint</w:t>
      </w:r>
    </w:p>
    <w:p>
      <w:r>
        <w:rPr>
          <w:sz w:val="22"/>
        </w:rPr>
        <w:t>My Lords, last month I had the great pleasure of meeting with Mark Prince, who started the Kiyan Prince Foundation after the murder of his 15 year-old son in 2006. Can the Minister say what money is available for these small, community organisations, which are doing this vital, pre-emptive work to keep children away from knife crime and gang crime?</w:t>
      </w:r>
    </w:p>
    <w:p/>
    <w:p>
      <w:r>
        <w:rPr>
          <w:b/>
          <w:color w:val="1A4A6E"/>
          <w:sz w:val="22"/>
        </w:rPr>
        <w:t>Lord Bailey of Paddington</w:t>
      </w:r>
    </w:p>
    <w:p>
      <w:r>
        <w:rPr>
          <w:sz w:val="22"/>
        </w:rPr>
        <w:t>The main focus of the Government’s new investment on preventing knife crime is the Young Futures hubs. We are starting to experiment with a couple of pilot schemes, which will draw in voluntary organisations and others around them to look at how we can best intervene on young people and their families accordingly. Those pilots will be undertaken very shortly, and I hope that we will roll out a number of Young Futures hubs nationwide once the pilots have been operational. Those hubs would then be the best opportunity for other organisations to work with them to secure resources and contribute to reducing knife crime.</w:t>
      </w:r>
    </w:p>
    <w:p/>
    <w:p>
      <w:r>
        <w:rPr>
          <w:b/>
          <w:color w:val="1A4A6E"/>
          <w:sz w:val="22"/>
        </w:rPr>
        <w:t>Lord Hanson of Flint</w:t>
      </w:r>
    </w:p>
    <w:p>
      <w:r>
        <w:rPr>
          <w:sz w:val="22"/>
        </w:rPr>
        <w:t>My Lords, youth offending teams, which are funded through the Turnaround early intervention programme, do excellent work with children at risk of entering the youth justice system, including those vulnerable to knife crime. However, consistency is vital in youth work, where success relies entirely on building trust. The problem is that funding for these teams is guaranteed only until March 2026. Could the Minister say whether there are plans to introduce some long-term funding to ensure that these teams can continue to do the excellent work they are currently doing?</w:t>
      </w:r>
    </w:p>
    <w:p/>
    <w:p>
      <w:r>
        <w:rPr>
          <w:b/>
          <w:color w:val="1A4A6E"/>
          <w:sz w:val="22"/>
        </w:rPr>
        <w:t>Baroness Doocey</w:t>
      </w:r>
    </w:p>
    <w:p>
      <w:r>
        <w:rPr>
          <w:sz w:val="22"/>
        </w:rPr>
        <w:t>I will draw the noble Baroness’s comments to the attention of the Minister for Justice, the noble Lord, Lord Timpson. Youth offending teams are the responsibility of the Ministry of Justice. But, as I mentioned, the Home Office is trying to invest in the Young Futures programme. Those initial hubs will not replace other types of activity, such as youth offending teams; they are there to generate a collective response from organisations to look at what is needed most to reduce knife crime. So there is new funding going in from the Home Office, and I will raise her point with the noble Lord, Lord Timpson, on her behalf.</w:t>
      </w:r>
    </w:p>
    <w:p/>
    <w:p>
      <w:r>
        <w:rPr>
          <w:b/>
          <w:color w:val="1A4A6E"/>
          <w:sz w:val="22"/>
        </w:rPr>
        <w:t>Lord Hanson of Flint</w:t>
      </w:r>
    </w:p>
    <w:p>
      <w:r>
        <w:rPr>
          <w:sz w:val="22"/>
        </w:rPr>
        <w:t>My Lords, a few weeks ago, the Minister said he was looking at the possibility that the police might be equipped with handheld metal detectors as a way of stopping people in the street and seeing whether they had metal weapons on them. Has he made any progress in that direction?</w:t>
      </w:r>
    </w:p>
    <w:p/>
    <w:p>
      <w:r>
        <w:rPr>
          <w:b/>
          <w:color w:val="1A4A6E"/>
          <w:sz w:val="22"/>
        </w:rPr>
        <w:t>Lord Dubs</w:t>
      </w:r>
    </w:p>
    <w:p>
      <w:r>
        <w:rPr>
          <w:sz w:val="22"/>
        </w:rPr>
        <w:t>Yes, I have. We are working with industry partners to develop the very systems that my noble friend has raised previously and again today. The work is part of an innovation competition that was launched last year. Phase 1 is expected to be delivered by the end of May, resulting in the first prototype systems, so I hope my noble friend will recognise that there is action this day.</w:t>
      </w:r>
    </w:p>
    <w:p/>
    <w:p>
      <w:r>
        <w:rPr>
          <w:b/>
          <w:color w:val="1A4A6E"/>
          <w:sz w:val="22"/>
        </w:rPr>
        <w:t>Lord Hanson of Flint</w:t>
      </w:r>
    </w:p>
    <w:p>
      <w:r>
        <w:rPr>
          <w:sz w:val="22"/>
        </w:rPr>
        <w:t>My Lords, given the importance of young men needing positive role models in their lives, and of these being people they actually know and can talk to consistently, have His Majesty’s Government considered—as part of their Young Futures programme—how the PSHE curriculum in schools can be tailored more to facilitating these opportunities, taking note particularly of the excellent work of charities such as Kick, which are providing more and more mentors to primary and secondary schools?</w:t>
      </w:r>
    </w:p>
    <w:p/>
    <w:p>
      <w:r>
        <w:rPr>
          <w:b/>
          <w:color w:val="1A4A6E"/>
          <w:sz w:val="22"/>
        </w:rPr>
        <w:t>The Lord Bishop of Southwell and Nottingham</w:t>
      </w:r>
    </w:p>
    <w:p>
      <w:r>
        <w:rPr>
          <w:sz w:val="22"/>
        </w:rPr>
        <w:t>Education and contact in schools is probably one of the key issues that need to be challenged to give young people the skills and confidence to play a role with their friends in a way that is not in a gang—where they are not drawn into criminal activity and have the confidence to resist those temptations when they are put in front of them. The right reverend Prelate’s point is vital, and it lies with the Department for Education in England and with the devolved Administrations in Scotland, Wales and Northern Ireland. It is key to driving up individuals’ confidence to tackle knife crime at source.</w:t>
      </w:r>
    </w:p>
    <w:p/>
    <w:p>
      <w:r>
        <w:rPr>
          <w:b/>
          <w:color w:val="1A4A6E"/>
          <w:sz w:val="22"/>
        </w:rPr>
        <w:t>Lord Hanson of Flint</w:t>
      </w:r>
    </w:p>
    <w:p>
      <w:r>
        <w:rPr>
          <w:sz w:val="22"/>
        </w:rPr>
        <w:t>Last year, there were around 50,500 recorded offences involving a sharp instrument. Knife crime, of course, terrifies communities and can have lethal consequences, and it is very worrying that the numbers are heading in the wrong direction. The Government reported in February that 17% of knife crime offences related to children, and over 99% of these were for possession alone. One of the great issues around this is the glorification of carrying knives among some young people, so what might the Minister have to say about tackling this glorification?</w:t>
      </w:r>
    </w:p>
    <w:p/>
    <w:p>
      <w:r>
        <w:rPr>
          <w:b/>
          <w:color w:val="1A4A6E"/>
          <w:sz w:val="22"/>
        </w:rPr>
        <w:t>Lord Davies of Gower</w:t>
      </w:r>
    </w:p>
    <w:p>
      <w:r>
        <w:rPr>
          <w:sz w:val="22"/>
        </w:rPr>
        <w:t>The noble Lord raises a valid point, and I look forward to him joining the Government in supporting the measures in the Crime and Policing Bill, which will come before this House, that tackle the promotion of knife crime on social media, the sale of knives on social media, and his point about the glorification and promotion of knife culture. We are trying to undertake a range of measures, some of which go back to direct interventions—such as the Youth Futures programme—some of which go back to issues to do with better policing and neighbourhood policing, and some of which are around stop and search. But a big proportion is about the ban on zombie knives, the ban on sales of knives and the ban on social media promoting knife culture. Those things will come before this House very shortly, and I look forward to his support.</w:t>
      </w:r>
    </w:p>
    <w:p/>
    <w:p>
      <w:r>
        <w:rPr>
          <w:b/>
          <w:color w:val="1A4A6E"/>
          <w:sz w:val="22"/>
        </w:rPr>
        <w:t>Lord Hanson of Flint</w:t>
      </w:r>
    </w:p>
    <w:p>
      <w:r>
        <w:rPr>
          <w:sz w:val="22"/>
        </w:rPr>
        <w:t>The noble Lord raises a valid point, and I look forward to him joining the Government in supporting the measures in the Crime and Policing Bill, which will come before this House, that tackle the promotion of knife crime on social media, the sale of knives on social media, and his point about the glorification and promotion of knife culture. We are trying to undertake a range of measures, some of which go back to direct interventions—such as the Youth Futures programme—some of which go back to issues to do with better policing and neighbourhood policing, and some of which are around stop and search. But a big proportion is about the ban on zombie knives, the ban on sales of knives and the ban on social media promoting knife culture. Those things will come before this House very shortly, and I look forward to his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