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6 July 2026  ·  Commons  ·  Debate</w:t>
      </w:r>
    </w:p>
    <w:p>
      <w:r>
        <w:rPr>
          <w:b/>
        </w:rPr>
        <w:t xml:space="preserve">Policy areas: </w:t>
      </w:r>
      <w:r>
        <w:rPr>
          <w:sz w:val="20"/>
        </w:rPr>
        <w:t>Crime, justice and law, Defence and armed forces, Foreign affairs and diplomacy, Government and public administration, International development, Parliament and constitution</w:t>
      </w:r>
    </w:p>
    <w:p>
      <w:r>
        <w:rPr>
          <w:b/>
        </w:rPr>
        <w:t xml:space="preserve">Topics: </w:t>
      </w:r>
      <w:r>
        <w:rPr>
          <w:sz w:val="20"/>
        </w:rPr>
        <w:t>counter-terrorism tools, hostile intelligence services, journalist safety, protecting democracy, state threats to uk</w:t>
      </w:r>
    </w:p>
    <w:p>
      <w:r>
        <w:rPr>
          <w:b/>
        </w:rPr>
        <w:t xml:space="preserve">Source: </w:t>
      </w:r>
      <w:r>
        <w:rPr>
          <w:sz w:val="20"/>
        </w:rPr>
        <w:t>https://hansard.parliament.uk/Commons/2026-07-06/debates/214BC45B-A378-4B13-BDCD-2F1E6EED466C/NationalSecurityStateThreatsBill</w:t>
      </w:r>
    </w:p>
    <w:p/>
    <w:p>
      <w:r>
        <w:rPr>
          <w:b/>
          <w:color w:val="1A4A6E"/>
          <w:sz w:val="22"/>
        </w:rPr>
        <w:t>Madam Deputy Speaker</w:t>
      </w:r>
    </w:p>
    <w:p>
      <w:r>
        <w:rPr>
          <w:sz w:val="22"/>
        </w:rPr>
        <w:t>I can inform the House that nothing in the Lords amendments engages Commons financial privilege.</w:t>
      </w:r>
    </w:p>
    <w:p>
      <w:r>
        <w:rPr>
          <w:sz w:val="22"/>
        </w:rPr>
        <w:t>Clause 2</w:t>
      </w:r>
    </w:p>
    <w:p>
      <w:r>
        <w:rPr>
          <w:sz w:val="22"/>
        </w:rPr>
        <w:t>Offences relating to designated bodies</w:t>
      </w:r>
    </w:p>
    <w:p/>
    <w:p>
      <w:r>
        <w:rPr>
          <w:b/>
          <w:color w:val="1A4A6E"/>
          <w:sz w:val="22"/>
        </w:rPr>
        <w:t>Dame Angela Eagle (The Minister of State, Cabinet Office)</w:t>
      </w:r>
    </w:p>
    <w:p>
      <w:r>
        <w:rPr>
          <w:sz w:val="22"/>
        </w:rPr>
        <w:t>I beg to move, That this House agrees with Lords amendment 1.</w:t>
      </w:r>
    </w:p>
    <w:p/>
    <w:p>
      <w:r>
        <w:rPr>
          <w:b/>
          <w:color w:val="1A4A6E"/>
          <w:sz w:val="22"/>
        </w:rPr>
        <w:t>Madam Deputy Speaker</w:t>
      </w:r>
    </w:p>
    <w:p>
      <w:r>
        <w:rPr>
          <w:sz w:val="22"/>
        </w:rPr>
        <w:t>With this it will be convenient to discuss Lords amendments 2 to 6.</w:t>
      </w:r>
    </w:p>
    <w:p/>
    <w:p>
      <w:r>
        <w:rPr>
          <w:b/>
          <w:color w:val="1A4A6E"/>
          <w:sz w:val="22"/>
        </w:rPr>
        <w:t>Dame Angela Eagle</w:t>
      </w:r>
    </w:p>
    <w:p>
      <w:r>
        <w:rPr>
          <w:sz w:val="22"/>
        </w:rPr>
        <w:t>The first duty of any Government is and will forever be to secure this country and keep all its inhabitants safe. It is a mission that has challenged us relentlessly, but it has grown and evolved in recent years. The threat posed by foreign powers will be known by all here: physical threats against individuals and property; theft of trade secrets; attempts to interfere in and influence our democracy; and cyber-attacks targeting both the state and the private sector that disrupt critical infrastructure and compromise sensitive data.</w:t>
      </w:r>
    </w:p>
    <w:p>
      <w:r>
        <w:rPr>
          <w:sz w:val="22"/>
        </w:rPr>
        <w:t>As the House has heard many times before, the source of those threats has come predominantly, though not exclusively, from three countries: Russia, China and Iran. The threats from each present differently, but those threats are very real, and they are evolving. The Bill before us will strengthen the Government’s ability to disrupt hostile intelligence services and their proxies by adapting counter-terrorism tools to tackle state-based security threats to the UK. In developing this legislation, we have worked closely with the police, security and the intelligence agencies. The Bill gives our operational partners the powers that they need, and it does so in a way that reflects the differences between state and non-state actors. As Jonathan Hall himself has said, this Bill “does the job”.</w:t>
      </w:r>
    </w:p>
    <w:p>
      <w:r>
        <w:rPr>
          <w:sz w:val="22"/>
        </w:rPr>
        <w:t>As the Bill progressed through its stages, the Government listened carefully to the arguments about legitimate humanitarian assistance, as well as concerns expressed by non-governmental organisations and the International Development Committee. The Government’s position remains that the Bill should not criminalise legitimate humanitarian aid work or the important work of journalists and diplomats.</w:t>
      </w:r>
    </w:p>
    <w:p/>
    <w:p>
      <w:r>
        <w:rPr>
          <w:b/>
          <w:color w:val="1A4A6E"/>
          <w:sz w:val="22"/>
        </w:rPr>
        <w:t>Kim Johnson (Lab)</w:t>
      </w:r>
    </w:p>
    <w:p>
      <w:r>
        <w:rPr>
          <w:sz w:val="22"/>
        </w:rPr>
        <w:t>I welcome Lords amendments 1 to 6, which clarify the Bill. However, as the Bill stands, journalists could still face a prison sentence of 10 to 14 years for working with or even approaching sources in hostile Governments. Will the Minister consider pausing the legislation so that we can go back to the drawing board?</w:t>
      </w:r>
    </w:p>
    <w:p/>
    <w:p>
      <w:r>
        <w:rPr>
          <w:b/>
          <w:color w:val="1A4A6E"/>
          <w:sz w:val="22"/>
        </w:rPr>
        <w:t>Dame Angela Eagle</w:t>
      </w:r>
    </w:p>
    <w:p>
      <w:r>
        <w:rPr>
          <w:sz w:val="22"/>
        </w:rPr>
        <w:t>I do not agree with my hon. Friend’s interpretation of the Bill at all. The threats that we are facing mean that this Bill ought to be on the statute book sooner rather than later, so that we can begin to deal with them.</w:t>
      </w:r>
    </w:p>
    <w:p>
      <w:r>
        <w:rPr>
          <w:sz w:val="22"/>
        </w:rPr>
        <w:t>As I was saying, the Government’s position remains that the Bill should not criminalise legitimate humanitarian aid work or the important work of journalists and diplomats, and it remains our view that the Bill does not have that effect. However, to avoid a potential chilling effect, the Government felt that it was better to accept amendments to the Bill to put that matter beyond doubt. That is why the Government supported amendments 1, 2, 4 and 6, tabled by Baroness Northover in the other place.</w:t>
      </w:r>
    </w:p>
    <w:p/>
    <w:p>
      <w:r>
        <w:rPr>
          <w:b/>
          <w:color w:val="1A4A6E"/>
          <w:sz w:val="22"/>
        </w:rPr>
        <w:t>Jeremy Corbyn</w:t>
      </w:r>
    </w:p>
    <w:p>
      <w:r>
        <w:rPr>
          <w:sz w:val="22"/>
        </w:rPr>
        <w:t>I am pleased that the Minister is accepting the amendments. This will hopefully give some comfort to journalists in every war zone who are in incredibly precarious situations, where somebody usually accuses them of being terrorists for what they are reporting. The number of journalists killed around the world is rising year on year, so what practical support will the Government be able to give to the journalists or journalists’ unions that face these very real threats?</w:t>
      </w:r>
    </w:p>
    <w:p/>
    <w:p>
      <w:r>
        <w:rPr>
          <w:b/>
          <w:color w:val="1A4A6E"/>
          <w:sz w:val="22"/>
        </w:rPr>
        <w:t>Dame Angela Eagle</w:t>
      </w:r>
    </w:p>
    <w:p>
      <w:r>
        <w:rPr>
          <w:sz w:val="22"/>
        </w:rPr>
        <w:t>We are very confident that the Bill as it is written does not place journalists in any jeopardy. In fact, these measures allow us to act against those who are conducting harmful activity in the UK, including targeting journalists here in the UK because of their attempts to expose activities in other regimes. The right hon. Gentleman makes a more general point about the jeopardy in which journalists put themselves in war zones, and I would agree that their news reporting is some of the bravest. We all support a free press and journalists’ ability to report in war zones, but I would say respectfully to him that these things are slightly different and he is combining the two issues. We are convinced that this Bill does not and will not put journalists in any more jeopardy in this country—certainly not for reporting.</w:t>
      </w:r>
    </w:p>
    <w:p>
      <w:r>
        <w:rPr>
          <w:sz w:val="22"/>
        </w:rPr>
        <w:t>Baroness Northover tabled amendments 1, 2, 4 and 6 in the other place. They introduce a new defence into the offences at new sections 17B and 17C of the National Security Act 2023, specifically to cover legitimate humanitarian aid activity. This means that non-governmental organisations that have to engage with a designated body in order to carry out legitimate humanitarian activity will benefit from the same protections under the Bill as do UK diplomats.</w:t>
      </w:r>
    </w:p>
    <w:p>
      <w:r>
        <w:rPr>
          <w:sz w:val="22"/>
        </w:rPr>
        <w:t>The Government also supported amendments 3 and 5, which were tabled by Lord Anderson. These amendments were based on the advice of Jonathan Hall KC and also had the support of Lord Carlile. They add a reasonable excuse defence in new section 17C of the 2023 Act for obtaining, accepting or agreeing to accept information from a designated body. This means that where a person has a reasonable excuse for receiving information from a designated body, they benefit from a defence. This might include, for example, a journalist conducting an interview or a charity receiving information on the location of landmines. The Government considered the case for exempting humanitarian NGOs from the offences, but we were advised by our operational partners that this would provide a loophole that hostile actors would seek to exploit, which in turn could make the NGOs themselves a target for infiltration. In fact, that is the case that I made to this Chamber in Committee.</w:t>
      </w:r>
    </w:p>
    <w:p>
      <w:r>
        <w:rPr>
          <w:sz w:val="22"/>
        </w:rPr>
        <w:t>I am grateful to the other place and the International Development Committee for their engagement on this Bill and for the constructive amendments, which have helped strengthen the Bill and broaden its support. The Bill represents an important new addition to our toolkit to address the growing threat from foreign powers. As I said in Committee, my officials have worked closely with operational partners in the creation of this power and the accompanying offences, and our partners are fully supportive of the Bill. It closes a gap, and they have been explicit that it provides them with vital tools capable of addressing the sharpest threats that they are tackling.</w:t>
      </w:r>
    </w:p>
    <w:p/>
    <w:p>
      <w:r>
        <w:rPr>
          <w:b/>
          <w:color w:val="1A4A6E"/>
          <w:sz w:val="22"/>
        </w:rPr>
        <w:t>Madam Deputy Speaker</w:t>
      </w:r>
    </w:p>
    <w:p>
      <w:r>
        <w:rPr>
          <w:sz w:val="22"/>
        </w:rPr>
        <w:t>I call the shadow Minister.</w:t>
      </w:r>
    </w:p>
    <w:p/>
    <w:p>
      <w:r>
        <w:rPr>
          <w:b/>
          <w:color w:val="1A4A6E"/>
          <w:sz w:val="22"/>
        </w:rPr>
        <w:t>Matt Vickers (Con)</w:t>
      </w:r>
    </w:p>
    <w:p>
      <w:r>
        <w:rPr>
          <w:sz w:val="22"/>
        </w:rPr>
        <w:t>The Government’s decision to allow alterations to this Bill will come as a surprise to many who followed it through its earlier stages. As colleagues in the other place observed, this came as a surprise because, throughout the interregnum, the Government repeatedly informed the official Opposition that they were unable to make further policy decisions. That position even extended to measures confirmed as Government policy, such as passport seizure powers. Given that even fundamental issues relating to countries such as China could not be addressed then, it surprising that we are considering further amendments to this Bill now.</w:t>
      </w:r>
    </w:p>
    <w:p>
      <w:r>
        <w:rPr>
          <w:sz w:val="22"/>
        </w:rPr>
        <w:t>Nevertheless, we are where we are, and we are considering the Government’s amendments on humanitarian activities. I understand the intention behind them. Nobody wants genuine humanitarian organisations that are carrying out vital work in difficult parts of the world to be caught by legislation never intended to target them, but we also have to recognise the reality of the threats that we face. As the independent reviewer of terrorism legislation recently pointed out, hostile states are willing to hide behind legitimate activity. Just as they might exploit legal or journalistic cover, they might also seek to exploit humanitarian cover. That is why the amendment he suggested was narrower than the one before us today.</w:t>
      </w:r>
    </w:p>
    <w:p>
      <w:r>
        <w:rPr>
          <w:sz w:val="22"/>
        </w:rPr>
        <w:t>My concern is that the Government’s wording is capable of broader interpretation, particularly around conduct said to be for the purpose of</w:t>
      </w:r>
    </w:p>
    <w:p>
      <w:r>
        <w:rPr>
          <w:sz w:val="22"/>
        </w:rPr>
        <w:t>“the carrying out of humanitarian activities”.</w:t>
      </w:r>
    </w:p>
    <w:p>
      <w:r>
        <w:rPr>
          <w:sz w:val="22"/>
        </w:rPr>
        <w:t>That risks creating uncertainty and opportunities for abuse. What is striking is that this is not the position the Government took a short time ago. On Report, the Minister made it clear that genuine humanitarian work would not be prejudicial to the safety or interests of the United Kingdom. Indeed, when rejecting amendments tabled by my hon. Friend the Member for Rutland and Stamford (Alicia Kearns), she argued that the prohibited purpose test would protect legitimate conduct without creating loopholes for hostile actors. If that was the Government’s position then, what has changed?</w:t>
      </w:r>
    </w:p>
    <w:p>
      <w:r>
        <w:rPr>
          <w:sz w:val="22"/>
        </w:rPr>
        <w:t>We would be naive to assume that this defence could never be exploited. We have seen hostile states attempt to use charitable organisations as vehicles for influence and interference. The chief executive of the Charity Commission has warned about those risks, and Ministers themselves have highlighted concerns about Iranian-backed charities operating in this country. Members have worked hard to expose those threats. As we strengthen our powers to tackle hostile state activity, we must be careful not to create new opportunities for hostile actors.</w:t>
      </w:r>
    </w:p>
    <w:p>
      <w:r>
        <w:rPr>
          <w:sz w:val="22"/>
        </w:rPr>
        <w:t>This Bill already contains a higher threshold—or safeguards, as some would call them—that creates greater protections for those who support state bodies directing acts of terror, such as the Islamic Revolutionary Guard Corps, than for those who support the terrorist groups that the IRGC funds and directs, such as Hamas and Hezbollah. This threshold, we believe, will make prosecutions far less likely, as the extra hurdle and burden of intent is too high, and necessarily so.</w:t>
      </w:r>
    </w:p>
    <w:p>
      <w:r>
        <w:rPr>
          <w:sz w:val="22"/>
        </w:rPr>
        <w:t>In addition, any prosecution requires the consent of the Attorney General, providing a significant safeguard against inappropriate cases. That makes me question whether these provisions are necessary. I appreciate the Government’s intentions, but our first responsibility is to ensure that this legislation is robust. This Bill exists because the threats posed by hostile states are real and growing. If we are giving our police, intelligence agencies and security services the powers they need to respond, we must ensure that those powers are not weakened by loopholes. For that reason, we remain concerned that these amendments, however well intentioned, risk creating opportunities for hostile actors to evade the measures that the Bill is designed to put in place.</w:t>
      </w:r>
    </w:p>
    <w:p/>
    <w:p>
      <w:r>
        <w:rPr>
          <w:b/>
          <w:color w:val="1A4A6E"/>
          <w:sz w:val="22"/>
        </w:rPr>
        <w:t>Sarah Champion (Lab)</w:t>
      </w:r>
    </w:p>
    <w:p>
      <w:r>
        <w:rPr>
          <w:sz w:val="22"/>
        </w:rPr>
        <w:t>I rise to welcome Lords amendments 1 to 6 and to support the progress being made regarding the implications of this Bill on the vital work of the humanitarian sector. I place on record my thanks to Baroness Northover, Lord Alton, Lord Anderson, Baroness Helic and Baroness D’Souza for all their work in the other place. I would also like to pay credit to the courageous NGOs operating on the frontlines of global crises, who I know are following the progress of this Bill carefully to understand how it might impact on their work. With them in mind, I would like to express my regret that measures covering the humanitarian sector do not go further to provide robust, full legal protections.</w:t>
      </w:r>
    </w:p>
    <w:p>
      <w:r>
        <w:rPr>
          <w:sz w:val="22"/>
        </w:rPr>
        <w:t>As Chair of the International Development Committee, I wrote to the Home Office on this matter on 17 June as the sector was facing a terrifying landscape of legal uncertainty. Under the original drafting of the new offences, particularly on assisting or obtaining material benefit from a designated body, humanitarian actors were at risk.</w:t>
      </w:r>
    </w:p>
    <w:p>
      <w:r>
        <w:rPr>
          <w:sz w:val="22"/>
        </w:rPr>
        <w:t>In conflict zones, where state-linked or designated actors hold territorial control, neutral humanitarian organisations are often required to engage in dangerous circumstances. That sometimes means that they must negotiate access, pay routine local utilities or permits, or provide medical care to all sides working in accordance with international humanitarian law. Under the Bill, humanitarian workers could have been prosecuted.</w:t>
      </w:r>
    </w:p>
    <w:p/>
    <w:p>
      <w:r>
        <w:rPr>
          <w:b/>
          <w:color w:val="1A4A6E"/>
          <w:sz w:val="22"/>
        </w:rPr>
        <w:t>Madam Deputy Speaker</w:t>
      </w:r>
    </w:p>
    <w:p>
      <w:r>
        <w:rPr>
          <w:sz w:val="22"/>
        </w:rPr>
        <w:t>I call the Liberal Democrat spokesperson.</w:t>
      </w:r>
    </w:p>
    <w:p/>
    <w:p>
      <w:r>
        <w:rPr>
          <w:b/>
          <w:color w:val="1A4A6E"/>
          <w:sz w:val="22"/>
        </w:rPr>
        <w:t>Will Forster (LD)</w:t>
      </w:r>
    </w:p>
    <w:p>
      <w:r>
        <w:rPr>
          <w:sz w:val="22"/>
        </w:rPr>
        <w:t>The Liberal Democrats have supported the principle of the National Security (State Threats) Bill for some time. We know why it must pass, and why it must pass quickly. At present, our country is suffering from co-ordinated attacks from foreign states. Their actions subvert our democracy, intimidate the public and erode our values.</w:t>
      </w:r>
    </w:p>
    <w:p>
      <w:r>
        <w:rPr>
          <w:sz w:val="22"/>
        </w:rPr>
        <w:t>The number of state threat investigations by MI5 has surged by a staggering 48% in the last year alone. Those figures are a stark reminder of the scale of the threat we face. That is not an isolated spike; it is the frontline of an expanding and evolving threat that the United Kingdom faces from both foreign Governments and hostile foreign actors. Chief among them is the increasingly emboldened Iranian regime, which is aggressively asserting itself to undermine our national security.</w:t>
      </w:r>
    </w:p>
    <w:p>
      <w:r>
        <w:rPr>
          <w:sz w:val="22"/>
        </w:rPr>
        <w:t>Since the start of 2022, our security services have responded to 20 Iranian-backed plots, which present a direct and potentially lethal threat to British citizens and UK residents on our own soil. Let us be clear about who Iran is targeting: it is targeting dissidents, media organisations and journalists who have the bravery to report on that regime’s violent oppression. I have spoken to constituents who fled Iran and now live in Woking, and I know that they would support the Bill.</w:t>
      </w:r>
    </w:p>
    <w:p>
      <w:r>
        <w:rPr>
          <w:sz w:val="22"/>
        </w:rPr>
        <w:t>Critically, Iran is also targeting the Jewish community who live in our country. We cannot allow that to happen.</w:t>
      </w:r>
    </w:p>
    <w:p/>
    <w:p>
      <w:r>
        <w:rPr>
          <w:b/>
          <w:color w:val="1A4A6E"/>
          <w:sz w:val="22"/>
        </w:rPr>
        <w:t>Mark Sewards (Lab)</w:t>
      </w:r>
    </w:p>
    <w:p>
      <w:r>
        <w:rPr>
          <w:sz w:val="22"/>
        </w:rPr>
        <w:t>Hear, hear!</w:t>
      </w:r>
    </w:p>
    <w:p/>
    <w:p>
      <w:r>
        <w:rPr>
          <w:b/>
          <w:color w:val="1A4A6E"/>
          <w:sz w:val="22"/>
        </w:rPr>
        <w:t>Forster</w:t>
      </w:r>
    </w:p>
    <w:p>
      <w:r>
        <w:rPr>
          <w:sz w:val="22"/>
        </w:rPr>
        <w:t>I am pleased that, for once, we have cross-party consensus on an issue.</w:t>
      </w:r>
    </w:p>
    <w:p>
      <w:r>
        <w:rPr>
          <w:sz w:val="22"/>
        </w:rPr>
        <w:t>However, it has been more than a year since Jonathan Hall KC first recommended the powers contained in the Bill to tackle state-backed and state-linked threats. The Government and this Parliament have been too slow to listen to his concerns.</w:t>
      </w:r>
    </w:p>
    <w:p>
      <w:r>
        <w:rPr>
          <w:sz w:val="22"/>
        </w:rPr>
        <w:t>The Liberal Democrats welcome the fact that the legislation creates the power for state-backed entities to be designated under the National Security Act 2023. On Second Reading, my Liberal Democrat colleagues, including my hon. Friends the Members for Cheltenham (Max Wilkinson) and for Esher and Walton (Monica Harding), raised strong concerns that the offences in the Bill might inadvertently capture the activities of humanitarian workers. Tackling state threats and protecting those who provide vital assistance and support to some of the planet’s most vulnerable people are not and should never be mutually exclusive. I therefore highly commend the amendments tabled by my noble Friend Baroness Northover, as well as by Lord Anderson, in the other place, which we are now considering. They will protect those who carry out humanitarian work, which, as colleagues have said, we never intended the Bill to capture. I am pleased and relieved that the Government are supporting the amendments.</w:t>
      </w:r>
    </w:p>
    <w:p/>
    <w:p>
      <w:r>
        <w:rPr>
          <w:b/>
          <w:color w:val="1A4A6E"/>
          <w:sz w:val="22"/>
        </w:rPr>
        <w:t>Pete Wishart (SNP)</w:t>
      </w:r>
    </w:p>
    <w:p>
      <w:r>
        <w:rPr>
          <w:sz w:val="22"/>
        </w:rPr>
        <w:t>Does the hon. Member not think that this shows that we do not properly consider the inadvertent effects of the legislation we pass in this place? We have had useful amendments introduced in the House of Lords, but surely when we are drafting legislation on issues as important as this, we should get it right in the first place. We should not have to rely on hastily drawn up amendments in a Bill’s last stages to put it right.</w:t>
      </w:r>
    </w:p>
    <w:p/>
    <w:p>
      <w:r>
        <w:rPr>
          <w:b/>
          <w:color w:val="1A4A6E"/>
          <w:sz w:val="22"/>
        </w:rPr>
        <w:t>Forster</w:t>
      </w:r>
    </w:p>
    <w:p>
      <w:r>
        <w:rPr>
          <w:sz w:val="22"/>
        </w:rPr>
        <w:t>I am pleased that my colleagues in the other place drafted the amendments and that the Government support them. Earlier today, we were talking about the Immigration Act 1971. Parliament never intended to protect someone who had been stripped of his British citizenship and committed heinous crimes, but there is a risk that because the legislation was badly drafted in 1971, we cannot do what we all want to do now and deport him.</w:t>
      </w:r>
    </w:p>
    <w:p>
      <w:r>
        <w:rPr>
          <w:sz w:val="22"/>
        </w:rPr>
        <w:t>The intention of legislation is so important, and I am pleased that through the Lords amendments, we have managed to put some meat on the bones of the Government’s legislation to protect vital humanitarian workers. It is so important that we tackle state threats while also protecting those workers. I therefore highly commend the amendments tabled by my colleagues in the other place. I pay tribute in particular to Baroness Northover, whose work with the Government on these amendments deserves our praise. I also thank other colleagues in the other place for their work on the Bill.</w:t>
      </w:r>
    </w:p>
    <w:p>
      <w:r>
        <w:rPr>
          <w:sz w:val="22"/>
        </w:rPr>
        <w:t>Humanitarian workers often work in extremely challenging and unstable areas, and they need to know that the law has their back when they are putting their lives at risk. To provide essential aid, they have to work with a wide variety of local groups. Without the new legal protections, they could easily be penalised simply for doing their jobs. Sometimes, that involves landmine clearance or paying a fee to access a particular zone. We must ensure that our laws do not criminalise aid workers.</w:t>
      </w:r>
    </w:p>
    <w:p>
      <w:r>
        <w:rPr>
          <w:sz w:val="22"/>
        </w:rPr>
        <w:t>My noble Friend Baroness Northover’s amendments—Lords amendments 1, 2, 4 and 6—provide a defence for those carrying out humanitarian activities. The amendments ensure that humanitarian organisations will not face significant additional barriers to delivering their invaluable work.</w:t>
      </w:r>
    </w:p>
    <w:p>
      <w:r>
        <w:rPr>
          <w:sz w:val="22"/>
        </w:rPr>
        <w:t>If the Bill passes today—and I hope it does—the Government need to work with urgency to introduce secondary legislation to finally designate the IRGC, as the Liberal Democrats and I have called for. As the summer recess looms, it is clear that such regulations must be made before the House rises on 16 July. Will Minister reassure me and the House that they will?</w:t>
      </w:r>
    </w:p>
    <w:p/>
    <w:p>
      <w:r>
        <w:rPr>
          <w:b/>
          <w:color w:val="1A4A6E"/>
          <w:sz w:val="22"/>
        </w:rPr>
        <w:t>Mark Sewards</w:t>
      </w:r>
    </w:p>
    <w:p>
      <w:r>
        <w:rPr>
          <w:sz w:val="22"/>
        </w:rPr>
        <w:t>rose—</w:t>
      </w:r>
    </w:p>
    <w:p/>
    <w:p>
      <w:r>
        <w:rPr>
          <w:b/>
          <w:color w:val="1A4A6E"/>
          <w:sz w:val="22"/>
        </w:rPr>
        <w:t>Madam Deputy Speaker</w:t>
      </w:r>
    </w:p>
    <w:p>
      <w:r>
        <w:rPr>
          <w:sz w:val="22"/>
        </w:rPr>
        <w:t>Mr Sewards, normally when a Member is called last, they are under a time limit, but you now have more than an hour.</w:t>
      </w:r>
    </w:p>
    <w:p/>
    <w:p>
      <w:r>
        <w:rPr>
          <w:b/>
          <w:color w:val="1A4A6E"/>
          <w:sz w:val="22"/>
        </w:rPr>
        <w:t>Mark Sewards</w:t>
      </w:r>
    </w:p>
    <w:p>
      <w:r>
        <w:rPr>
          <w:sz w:val="22"/>
        </w:rPr>
        <w:t>Thank you very much, Madam Deputy Speaker. [Interruption.] The Whip, my hon. Friend the Member for Hamilton and Clyde Valley (Imogen Walker), is making a strange gesture at me, suggesting that perhaps I do not have 60 minutes in which to contribute. I can reassure her and you, Madam Deputy Speaker, that I intend to speak only very briefly.</w:t>
      </w:r>
    </w:p>
    <w:p>
      <w:r>
        <w:rPr>
          <w:sz w:val="22"/>
        </w:rPr>
        <w:t>When I contributed on Second Reading, during the consideration of amendments and on Third Reading, I was convinced by the Government’s argument that the Bill as drafted already contained an exemption that NGOs and humanitarian organisations could take advantage of. I therefore came to the House today keen to listen to the Minister explain the reasoning behind the Government accepting these amendments. I also wanted to hear the reasoning from my hon. Friend the Member for Rotherham (Sarah Champion), who has contributed throughout the passage of the Bill and had thoughts on why that exemption was not enough. Having listened to the reasoning, I am convinced of the need to accept the amendments—they absolutely make sense—but I have some thoughts and follow-up questions for the Minister, which I will go through now.</w:t>
      </w:r>
    </w:p>
    <w:p>
      <w:r>
        <w:rPr>
          <w:sz w:val="22"/>
        </w:rPr>
        <w:t>Lords amendments 1 and 2 are about creating exemptions for humanitarian support, NGOs and the like. They directly affect the part of the Bill that is concerned with assisting designated threats. Assisting a designated state threat should bring with it grave consequences, but at the same time we should not do anything that risks legitimate NGOs stopping their engagement, their involvement and their important work in some of the most difficult regions in the world. It is clear that there needs to be space for them to operate—but, but, but. We know that nefarious state actors will seek to exploit any loophole or advantage to inflict harm on this country. Does the Minister think that amendments 1 and 2 are slightly too loose, or is she confident that designated state threats could not take advantage of the amendments to continue to carry out their actions through other bodies?</w:t>
      </w:r>
    </w:p>
    <w:p>
      <w:r>
        <w:rPr>
          <w:sz w:val="22"/>
        </w:rPr>
        <w:t>I have fewer concerns about Lords amendments 3 to 6. It is right that there should be an exemption for humanitarian bodies to share information with designated state threats when that information relates to, say, the clearance of a minefield. That makes sense and, of course, that exemption should exist.</w:t>
      </w:r>
    </w:p>
    <w:p>
      <w:r>
        <w:rPr>
          <w:sz w:val="22"/>
        </w:rPr>
        <w:t>One of the reasons I am so keen to accept the amendments and see the Bill receive Royal Assent is that it is absolutely essential that we designate the IRGC as the threat that it is to this country. I am under no illusions about Government policy—no announcement will be made at the Dispatch Box today, and rightly so—but I want to take this opportunity to spell out that the IRGC is a threat to the British Jewish community in the UK. If we do not take action to proscribe it now—or, in this case, designate it now—we are risking the safety of our fellow citizens. Let us accept these amendments, pass this Bill and protect our communities.</w:t>
      </w:r>
    </w:p>
    <w:p/>
    <w:p>
      <w:r>
        <w:rPr>
          <w:b/>
          <w:color w:val="1A4A6E"/>
          <w:sz w:val="22"/>
        </w:rPr>
        <w:t>Madam Deputy Speaker</w:t>
      </w:r>
    </w:p>
    <w:p>
      <w:r>
        <w:rPr>
          <w:sz w:val="22"/>
        </w:rPr>
        <w:t>I call the Minister to wind up. As I said, an hour and 15 minutes is yours.</w:t>
      </w:r>
    </w:p>
    <w:p/>
    <w:p>
      <w:r>
        <w:rPr>
          <w:b/>
          <w:color w:val="1A4A6E"/>
          <w:sz w:val="22"/>
        </w:rPr>
        <w:t>Dame Angela Eagle</w:t>
      </w:r>
    </w:p>
    <w:p>
      <w:r>
        <w:rPr>
          <w:sz w:val="22"/>
        </w:rPr>
        <w:t>I am grateful for the contributions of all right hon. and hon. Members. The hon. Member for Stockton West (Matt Vickers) was worried that we had changed the Bill in a way that would make it less effective, and my hon. Friend the Member for Rotherham (Sarah Champion) still made the case for having an exemption rather than a defence for humanitarian assistance. I confirm that in our view the Bill as originally written would have excluded humanitarian assistance completely, because of the primary purpose rule, but we felt that there was some merit in the argument about the chilling effect of not having a defence. That is why we accepted the amendments in the other place, but that is belt and braces—nothing has changed. We are trying to accommodate potentially legitimate worries and chilling effects that might have an effect on the operational effectiveness of some NGOs, even though the law itself would not have caught them.</w:t>
      </w:r>
    </w:p>
    <w:p/>
    <w:p>
      <w:r>
        <w:rPr>
          <w:b/>
          <w:color w:val="1A4A6E"/>
          <w:sz w:val="22"/>
        </w:rPr>
        <w:t>Sarah Champion</w:t>
      </w:r>
    </w:p>
    <w:p>
      <w:r>
        <w:rPr>
          <w:sz w:val="22"/>
        </w:rPr>
        <w:t>Can the Minister give some assurance that, in the guidance, we will be able to see that in black and white, so that the defence is laid out for all to see?</w:t>
      </w:r>
    </w:p>
    <w:p/>
    <w:p>
      <w:r>
        <w:rPr>
          <w:b/>
          <w:color w:val="1A4A6E"/>
          <w:sz w:val="22"/>
        </w:rPr>
        <w:t>Dame Angela Eagle</w:t>
      </w:r>
    </w:p>
    <w:p>
      <w:r>
        <w:rPr>
          <w:sz w:val="22"/>
        </w:rPr>
        <w:t>Yes, my hon. Friend may know her Pepper v. Hart, and I have just put it on the record in this House, but obviously I will take a close look at the guidance as it is developed.</w:t>
      </w:r>
    </w:p>
    <w:p>
      <w:r>
        <w:rPr>
          <w:sz w:val="22"/>
        </w:rPr>
        <w:t>The hon. Member for Woking (Mr Forster) made a powerful speech, particularly about the rising level of threat that we face. That is why the Bill needs to be on the statute book as quickly as possible. My hon. Friend the Member for Leeds South West and Morley (Mark Sewards) asked about the designated threats defence. Again, the answer is the same: it is about the chilling effect.</w:t>
      </w:r>
    </w:p>
    <w:p/>
    <w:p>
      <w:r>
        <w:rPr>
          <w:b/>
          <w:color w:val="1A4A6E"/>
          <w:sz w:val="22"/>
        </w:rPr>
        <w:t>David Reed (Con)</w:t>
      </w:r>
    </w:p>
    <w:p>
      <w:r>
        <w:rPr>
          <w:sz w:val="22"/>
        </w:rPr>
        <w:t>To return to the point made by the hon. Member for Leeds South West and Morley (Mark Sewards), it is clear that this new piece of legislation could allow hostile states to set up shell charities or hide behind humanitarian cover. As a matter of purely operational wording, does the British state have the ability to actually identify whether that is happening and put a stop to it?</w:t>
      </w:r>
    </w:p>
    <w:p/>
    <w:p>
      <w:r>
        <w:rPr>
          <w:b/>
          <w:color w:val="1A4A6E"/>
          <w:sz w:val="22"/>
        </w:rPr>
        <w:t>Dame Angela Eagle</w:t>
      </w:r>
    </w:p>
    <w:p>
      <w:r>
        <w:rPr>
          <w:sz w:val="22"/>
        </w:rPr>
        <w:t>I do not want us to go into specific examples, but I can assure the hon. Gentleman that we keep a very close eye on what proxy actors and state actors by proxy are doing in our country. We believe that designation, which is what this quite narrow Bill will allow us to do, will make it much clearer that we know what they are doing. It will make for a harder operating environment for those who wish us ill and are directed by state actors. That is what the legislation is intended to do.</w:t>
      </w:r>
    </w:p>
    <w:p>
      <w:r>
        <w:rPr>
          <w:sz w:val="22"/>
        </w:rPr>
        <w:t>Against a backdrop of growing threat from foreign states and their proxies, including through espionage, interference, sabotage and threats to life, the Bill will strengthen the ability to disrupt hostile intelligence services and their proxies by adapting counter-terrorism tools to tackle state-based security threats in the UK. It will create a new power for the Secretary of State to designate organisations involved in foreign power threat activity, backed up by new criminal offences of supporting, assisting or obtaining benefits from designated bodies.</w:t>
      </w:r>
    </w:p>
    <w:p>
      <w:r>
        <w:rPr>
          <w:sz w:val="22"/>
        </w:rPr>
        <w:t>There has been some concern, both in this House and in the other place, regarding potential unintended consequences, but I reassure the House that the Bill was never intended to, and does not, criminalise genuine humanitarian activity by NGOs or journalists or other legitimate activities. We have listened to the arguments, and it is right to put that matter beyond doubt. The amendments do that. We have worked closely with operational partners, and I am satisfied that these narrow amendments do not weaken the Bill.</w:t>
      </w:r>
    </w:p>
    <w:p>
      <w:r>
        <w:rPr>
          <w:sz w:val="22"/>
        </w:rPr>
        <w:t>The Bill will enable proxy organisations to be treated in practice like foreign intelligence services, making it easier to prosecute those acting on their behalf. Overall, this manifesto commitment will strengthen the national security framework so that the UK becomes a more difficult operating environment for foreign intelligence services and state-linked proxies. With that, I commend the Lords amendments to the House.</w:t>
      </w:r>
    </w:p>
    <w:p>
      <w:r>
        <w:rPr>
          <w:sz w:val="22"/>
        </w:rPr>
        <w:t>Question put, That this House agrees with Lords amendment 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