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Legal Aid, Sentencing and Punishment of Offenders Act 2012 (Legal Aid: Anti-social Behaviour and Prevention and Investigation Measures) (Miscellaneous Amendments) Order 2026</w:t>
      </w:r>
    </w:p>
    <w:p>
      <w:r>
        <w:rPr>
          <w:sz w:val="20"/>
        </w:rPr>
        <w:t>6 July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https://hansard.parliament.uk/Lords/2026-07-06/debates/B416C610-93AE-4577-B510-EDCDADB89C0E/LegalAidSentencingAndPunishmentOfOffendersAct2012LegalAidAntisocialBehaviourAndPreventionAndInvestigationMeasuresMiscellaneousAmendmentsOrder2026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