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North</w:t>
      </w:r>
    </w:p>
    <w:p>
      <w:r>
        <w:rPr>
          <w:sz w:val="20"/>
        </w:rPr>
        <w:t>6 July 2026  ·  Commons  ·  Oral Questions</w:t>
      </w:r>
    </w:p>
    <w:p>
      <w:r>
        <w:rPr>
          <w:b/>
        </w:rPr>
        <w:t xml:space="preserve">Policy areas: </w:t>
      </w:r>
      <w:r>
        <w:rPr>
          <w:sz w:val="20"/>
        </w:rPr>
        <w:t>Defence and armed forces, Economy, Education, training and skills, Foreign affairs and diplomacy</w:t>
      </w:r>
    </w:p>
    <w:p>
      <w:r>
        <w:rPr>
          <w:b/>
        </w:rPr>
        <w:t xml:space="preserve">Topics: </w:t>
      </w:r>
      <w:r>
        <w:rPr>
          <w:sz w:val="20"/>
        </w:rPr>
        <w:t>arctic security, british interests high north, defence industrial base, royal navy capability, uncrewed systems</w:t>
      </w:r>
    </w:p>
    <w:p>
      <w:r>
        <w:rPr>
          <w:b/>
        </w:rPr>
        <w:t xml:space="preserve">Source: </w:t>
      </w:r>
      <w:r>
        <w:rPr>
          <w:sz w:val="20"/>
        </w:rPr>
        <w:t>https://hansard.parliament.uk/Commons/2026-07-06/debates/54320E56-CBB3-4C9D-AA14-278752224AA0/HighNorth</w:t>
      </w:r>
    </w:p>
    <w:p/>
    <w:p>
      <w:r>
        <w:rPr>
          <w:b/>
          <w:color w:val="1A4A6E"/>
          <w:sz w:val="22"/>
        </w:rPr>
        <w:t>Katrina Murray (Lab)</w:t>
      </w:r>
    </w:p>
    <w:p>
      <w:r>
        <w:rPr>
          <w:sz w:val="22"/>
        </w:rPr>
        <w:t>10. What steps he is taking to protect British interests in the High North.</w:t>
      </w:r>
    </w:p>
    <w:p/>
    <w:p>
      <w:r>
        <w:rPr>
          <w:b/>
          <w:color w:val="1A4A6E"/>
          <w:sz w:val="22"/>
        </w:rPr>
        <w:t>Louise Sandher-Jones (The Minister for the Armed Forces)</w:t>
      </w:r>
    </w:p>
    <w:p>
      <w:r>
        <w:rPr>
          <w:sz w:val="22"/>
        </w:rPr>
        <w:t>The UK is committed to security in the High North. As well as the Royal Marines’ cold weather training in Norway, ranger exercises in Sweden and Finland, and air policing operations, the UK plays a key role in NATO’s Arctic Sentry initiative and deployed our carrier strike group to the High North this year. The Secretary of State was able to witness that at first hand on a visit this weekend.</w:t>
      </w:r>
    </w:p>
    <w:p/>
    <w:p>
      <w:r>
        <w:rPr>
          <w:b/>
          <w:color w:val="1A4A6E"/>
          <w:sz w:val="22"/>
        </w:rPr>
        <w:t>Katrina Murray</w:t>
      </w:r>
    </w:p>
    <w:p>
      <w:r>
        <w:rPr>
          <w:sz w:val="22"/>
        </w:rPr>
        <w:t>Protecting our interests in the High North depends not only on our armed forces, but on a resilient defence industrial base. Constituencies such as mine are home to highly skilled defence and engineering businesses that play an important role in supporting our national security. How is the Department ensuring that UK industry has the investment and skilled workforce needed to sustain these capabilities into the future?</w:t>
      </w:r>
    </w:p>
    <w:p/>
    <w:p>
      <w:r>
        <w:rPr>
          <w:b/>
          <w:color w:val="1A4A6E"/>
          <w:sz w:val="22"/>
        </w:rPr>
        <w:t>Louise Sandher-Jones</w:t>
      </w:r>
    </w:p>
    <w:p>
      <w:r>
        <w:rPr>
          <w:sz w:val="22"/>
        </w:rPr>
        <w:t>My hon. Friend is quite right to highlight the High North, and the defence investment plan positions our armed forces to focus on its protection, alongside our allies in NATO and the JEF. Through the Scotland defence growth deal and our intention to launch two defence technical excellence colleges, which we have invited the Scottish Government to match fund, we are continuing to support Scotland’s defence industry and provide it with the highly skilled workforce that it requires.</w:t>
      </w:r>
    </w:p>
    <w:p/>
    <w:p>
      <w:r>
        <w:rPr>
          <w:b/>
          <w:color w:val="1A4A6E"/>
          <w:sz w:val="22"/>
        </w:rPr>
        <w:t>Mike Martin (LD)</w:t>
      </w:r>
    </w:p>
    <w:p>
      <w:r>
        <w:rPr>
          <w:sz w:val="22"/>
        </w:rPr>
        <w:t>Protecting British interests in the High North requires a strong Royal Navy. Under the current DIP, the Type 45s will go out of service in 2035 and be replaced by some CCVs and other uncrewed systems that currently exist only on PowerPoint. The idea that it will be nine years from PowerPoint to power projection stretches credibility somewhat, so will the Minister stake her personal credibility on confirming that these systems will be delivered on time and that we will not have a gap in our air defences in the High North?</w:t>
      </w:r>
    </w:p>
    <w:p/>
    <w:p>
      <w:r>
        <w:rPr>
          <w:b/>
          <w:color w:val="1A4A6E"/>
          <w:sz w:val="22"/>
        </w:rPr>
        <w:t>Louise Sandher-Jones</w:t>
      </w:r>
    </w:p>
    <w:p>
      <w:r>
        <w:rPr>
          <w:sz w:val="22"/>
        </w:rPr>
        <w:t>I am sure the hon. and gallant Member will agree that the changing nature of warfare means that we must change to meet it. Having a focus on uncrewed systems and AI is critical, and I welcome the vision set out by the First Sea Lord.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