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Cadets</w:t>
      </w:r>
    </w:p>
    <w:p>
      <w:r>
        <w:rPr>
          <w:sz w:val="20"/>
        </w:rPr>
        <w:t>6 July 2026  ·  Commons  ·  Oral Questions</w:t>
      </w:r>
    </w:p>
    <w:p>
      <w:r>
        <w:rPr>
          <w:b/>
        </w:rPr>
        <w:t xml:space="preserve">Policy areas: </w:t>
      </w:r>
      <w:r>
        <w:rPr>
          <w:sz w:val="20"/>
        </w:rPr>
        <w:t>Defence and armed forces, Education, training and skills, Government and public administration</w:t>
      </w:r>
    </w:p>
    <w:p>
      <w:r>
        <w:rPr>
          <w:b/>
        </w:rPr>
        <w:t xml:space="preserve">Topics: </w:t>
      </w:r>
      <w:r>
        <w:rPr>
          <w:sz w:val="20"/>
        </w:rPr>
        <w:t>armed forces community, cadet expansion programme, funding for sea cadets, private sector investment, support for cadets</w:t>
      </w:r>
    </w:p>
    <w:p>
      <w:r>
        <w:rPr>
          <w:b/>
        </w:rPr>
        <w:t xml:space="preserve">Source: </w:t>
      </w:r>
      <w:r>
        <w:rPr>
          <w:sz w:val="20"/>
        </w:rPr>
        <w:t>https://hansard.parliament.uk/Commons/2026-07-06/debates/913BE6D8-DD7D-448E-B651-657E17698A90/Cadets</w:t>
      </w:r>
    </w:p>
    <w:p/>
    <w:p>
      <w:r>
        <w:rPr>
          <w:b/>
          <w:color w:val="1A4A6E"/>
          <w:sz w:val="22"/>
        </w:rPr>
        <w:t>David Simmonds (Con)</w:t>
      </w:r>
    </w:p>
    <w:p>
      <w:r>
        <w:rPr>
          <w:sz w:val="22"/>
        </w:rPr>
        <w:t>12. What steps he is taking to support cadets.</w:t>
      </w:r>
    </w:p>
    <w:p/>
    <w:p>
      <w:r>
        <w:rPr>
          <w:b/>
          <w:color w:val="1A4A6E"/>
          <w:sz w:val="22"/>
        </w:rPr>
        <w:t>Mr Calvin Bailey (The Minister for Veterans and People)</w:t>
      </w:r>
    </w:p>
    <w:p>
      <w:r>
        <w:rPr>
          <w:sz w:val="22"/>
        </w:rPr>
        <w:t>My time as an air cadet is one of the reasons why I am stood here today. We are committed to expanding and modernising the five MOD-sponsored cadet forces and to investing to improve opportunities for young people, which supports social mobility, confidence and resilience. The 30% growth target in the strategic defence review will now be met by 2035, with the next action plan to be published during National Cadets Week in October.</w:t>
      </w:r>
    </w:p>
    <w:p/>
    <w:p>
      <w:r>
        <w:rPr>
          <w:b/>
          <w:color w:val="1A4A6E"/>
          <w:sz w:val="22"/>
        </w:rPr>
        <w:t>David Simmonds</w:t>
      </w:r>
    </w:p>
    <w:p>
      <w:r>
        <w:rPr>
          <w:sz w:val="22"/>
        </w:rPr>
        <w:t>Cadet centres such as the TS Pelican in Ruislip in my constituency are a vital part of our armed forces community, but given that the Government have decided to cut the funding that supports our cadet groups, can the Minister tell us what progress is being made with the private sector investment that the Government have said will backfill the consequences of those cuts?</w:t>
      </w:r>
    </w:p>
    <w:p/>
    <w:p>
      <w:r>
        <w:rPr>
          <w:b/>
          <w:color w:val="1A4A6E"/>
          <w:sz w:val="22"/>
        </w:rPr>
        <w:t>Bailey</w:t>
      </w:r>
    </w:p>
    <w:p>
      <w:r>
        <w:rPr>
          <w:sz w:val="22"/>
        </w:rPr>
        <w:t>I thank the hon. Member for raising this issue, but I do not recognise the idea that we have cut the funding. We still intend to expand the cadet forces by 40,000 cadets, and that target will be met by 2035. The details he mentions are in the cadet action plan.</w:t>
      </w:r>
    </w:p>
    <w:p/>
    <w:p>
      <w:r>
        <w:rPr>
          <w:b/>
          <w:color w:val="1A4A6E"/>
          <w:sz w:val="22"/>
        </w:rPr>
        <w:t>Leigh Ingham (Lab)</w:t>
      </w:r>
    </w:p>
    <w:p>
      <w:r>
        <w:rPr>
          <w:sz w:val="22"/>
        </w:rPr>
        <w:t>I recently visited the sea cadets in Stafford, and it was brilliant. They are somehow thriving, despite being about 70 miles from the nearest coastline. What they lack in coastline, they very much make up for in enthusiasm. Unlike some of the Army and air cadet units, sea cadets are run as a charity and miss out on the cadet expansion programme funding. Will the Minister tell me what support is available for sites such as Stafford, so that even those of us missing out on sea access do not miss out on fair funding access?</w:t>
      </w:r>
    </w:p>
    <w:p/>
    <w:p>
      <w:r>
        <w:rPr>
          <w:b/>
          <w:color w:val="1A4A6E"/>
          <w:sz w:val="22"/>
        </w:rPr>
        <w:t>Bailey</w:t>
      </w:r>
    </w:p>
    <w:p>
      <w:r>
        <w:rPr>
          <w:sz w:val="22"/>
        </w:rPr>
        <w:t>I thank my hon. Friend for raising those issues, and for highlighting the absence of water in Staffordshire—[Laughter.] Sea water, that is. I would direct her to the cadet action plan, and I will meet her to discuss these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