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Local Authorities</w:t>
      </w:r>
    </w:p>
    <w:p>
      <w:r>
        <w:rPr>
          <w:sz w:val="20"/>
        </w:rPr>
        <w:t>6 January 2026  ·  Commons  ·  Oral Questions</w:t>
      </w:r>
    </w:p>
    <w:p>
      <w:r>
        <w:rPr>
          <w:b/>
        </w:rPr>
        <w:t xml:space="preserve">Policy areas: </w:t>
      </w:r>
      <w:r>
        <w:rPr>
          <w:sz w:val="20"/>
        </w:rPr>
        <w:t>Energy, Environment, Government and public administration, Local government</w:t>
      </w:r>
    </w:p>
    <w:p>
      <w:r>
        <w:rPr>
          <w:b/>
        </w:rPr>
        <w:t xml:space="preserve">Topics: </w:t>
      </w:r>
      <w:r>
        <w:rPr>
          <w:sz w:val="20"/>
        </w:rPr>
        <w:t>clean energy projects, district heat networks, electric vehicle charging, local authority action, net zero targets</w:t>
      </w:r>
    </w:p>
    <w:p>
      <w:r>
        <w:rPr>
          <w:b/>
        </w:rPr>
        <w:t xml:space="preserve">Source: </w:t>
      </w:r>
      <w:r>
        <w:rPr>
          <w:sz w:val="20"/>
        </w:rPr>
        <w:t>https://hansard.parliament.uk/Commons/2026-01-06/debates/A94D6075-A5AF-4EA3-80CF-EE67FCFF45F8/NetZeroLocalAuthorities</w:t>
      </w:r>
    </w:p>
    <w:p/>
    <w:p>
      <w:r>
        <w:rPr>
          <w:b/>
          <w:color w:val="1A4A6E"/>
          <w:sz w:val="22"/>
        </w:rPr>
        <w:t>Josh Babarinde (LD)</w:t>
      </w:r>
    </w:p>
    <w:p>
      <w:r>
        <w:rPr>
          <w:sz w:val="22"/>
        </w:rPr>
        <w:t>10. What discussions he has had with the Secretary of State for Housing, Communities and Local Government on the steps councils are taking to help local people achieve net zero.</w:t>
      </w:r>
    </w:p>
    <w:p/>
    <w:p>
      <w:r>
        <w:rPr>
          <w:b/>
          <w:color w:val="1A4A6E"/>
          <w:sz w:val="22"/>
        </w:rPr>
        <w:t>Katie White (The Parliamentary Under-Secretary of State for Energy Security and Net Zero)</w:t>
      </w:r>
    </w:p>
    <w:p>
      <w:r>
        <w:rPr>
          <w:sz w:val="22"/>
        </w:rPr>
        <w:t>Happy new year, Mr Speaker.</w:t>
      </w:r>
    </w:p>
    <w:p>
      <w:r>
        <w:rPr>
          <w:sz w:val="22"/>
        </w:rPr>
        <w:t>The Department works closely with the Ministry of Housing, Communities and Local Government. Support for councils includes the local net zero hubs—such as the Greater South East net zero hub, which covers the Eastbourne constituency—and Great British Energy, enabling councils and communities to build a pipeline of local clean energy projects, bringing growth and attracting commercial investment.</w:t>
      </w:r>
    </w:p>
    <w:p/>
    <w:p>
      <w:r>
        <w:rPr>
          <w:b/>
          <w:color w:val="1A4A6E"/>
          <w:sz w:val="22"/>
        </w:rPr>
        <w:t>Josh Babarinde</w:t>
      </w:r>
    </w:p>
    <w:p>
      <w:r>
        <w:rPr>
          <w:sz w:val="22"/>
        </w:rPr>
        <w:t>Happy new year to you, Mr Speaker, and to the Minister.</w:t>
      </w:r>
    </w:p>
    <w:p>
      <w:r>
        <w:rPr>
          <w:sz w:val="22"/>
        </w:rPr>
        <w:t>Eastbournians without driveways—such as Laurain on Winchcombe Road—are committed to acquiring an electric vehicle in order to reduce their emissions, but they are being let down by Conservative-run East Sussex county council, which has failed to invest in pavement gulleys to allow safe cross-street electric vehicle charging. Will the Minister and her colleagues at MHCLG urge the council to follow the lead of Lib Dem-run Oxfordshire county council and pilot a cross-pavement electric vehicle charging scheme?</w:t>
      </w:r>
    </w:p>
    <w:p/>
    <w:p>
      <w:r>
        <w:rPr>
          <w:b/>
          <w:color w:val="1A4A6E"/>
          <w:sz w:val="22"/>
        </w:rPr>
        <w:t>Katie White</w:t>
      </w:r>
    </w:p>
    <w:p>
      <w:r>
        <w:rPr>
          <w:sz w:val="22"/>
        </w:rPr>
        <w:t>Local councils play a pivotal role. I work closely with the local net zero delivery group and with UK100, and I have been fortunate enough to visit the Labour-run councils in Leeds and Sheffield to see the excellent local work that they have been doing to support net zero. The hon. Gentleman has made an excellent point about the need to ensure that councils help local people to do what they want to do in this regard, and have the necessary EV infrastructure. It sounds as though there are some good leadership opportunities to learn from other councils.</w:t>
      </w:r>
    </w:p>
    <w:p/>
    <w:p>
      <w:r>
        <w:rPr>
          <w:b/>
          <w:color w:val="1A4A6E"/>
          <w:sz w:val="22"/>
        </w:rPr>
        <w:t>Anna Dixon (Lab)</w:t>
      </w:r>
    </w:p>
    <w:p>
      <w:r>
        <w:rPr>
          <w:sz w:val="22"/>
        </w:rPr>
        <w:t>Happy new year, Mr Speaker.</w:t>
      </w:r>
    </w:p>
    <w:p>
      <w:r>
        <w:rPr>
          <w:sz w:val="22"/>
        </w:rPr>
        <w:t>I hope that the Minister will join me in commending another council, Bradford council, for its ambitious climate action plan 2025-2028. The plan sets out a pathway to net zero for the Bradford district, including really innovative projects such as a district heat network, new investment in a low-carbon hydrogen industry, creating fantastic jobs, and a massive conversion of street lighting to LED. When it comes to pathways to net zero, does the Minister agree that other councils should learn from councils such as Bradford?</w:t>
      </w:r>
    </w:p>
    <w:p/>
    <w:p>
      <w:r>
        <w:rPr>
          <w:b/>
          <w:color w:val="1A4A6E"/>
          <w:sz w:val="22"/>
        </w:rPr>
        <w:t>Katie White</w:t>
      </w:r>
    </w:p>
    <w:p>
      <w:r>
        <w:rPr>
          <w:sz w:val="22"/>
        </w:rPr>
        <w:t>I thank my hon. Friend for her excellent question, and for her championing of Bradford council and her constituency. District heat presents a massive opportunity, as I have seen at first hand in Sheffield and Leeds, and, as the Secretary of State pointed out, there are some excellent projects in Cornwall as well. It is great to see Bradford council leading the way. UK100 and councils across the country are at the cutting edge of leading our transition, and it is great to learn from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