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Channel Tunnel Infrastructure: Reliability</w:t>
      </w:r>
    </w:p>
    <w:p>
      <w:r>
        <w:rPr>
          <w:sz w:val="20"/>
        </w:rPr>
        <w:t>6 January 2026  ·  Lords  ·  Oral Questions</w:t>
      </w:r>
    </w:p>
    <w:p>
      <w:r>
        <w:rPr>
          <w:b/>
        </w:rPr>
        <w:t xml:space="preserve">Policy areas: </w:t>
      </w:r>
      <w:r>
        <w:rPr>
          <w:sz w:val="20"/>
        </w:rPr>
        <w:t>Business and industry, Transport</w:t>
      </w:r>
    </w:p>
    <w:p>
      <w:r>
        <w:rPr>
          <w:b/>
        </w:rPr>
        <w:t xml:space="preserve">Topics: </w:t>
      </w:r>
      <w:r>
        <w:rPr>
          <w:sz w:val="20"/>
        </w:rPr>
        <w:t>channel tunnel reliability, getlink maintenance, infrastructure failure, passenger compensation, train service disruption</w:t>
      </w:r>
    </w:p>
    <w:p>
      <w:r>
        <w:rPr>
          <w:b/>
        </w:rPr>
        <w:t xml:space="preserve">Source: </w:t>
      </w:r>
      <w:r>
        <w:rPr>
          <w:sz w:val="20"/>
        </w:rPr>
        <w:t>https://hansard.parliament.uk/Lords/2026-01-06/debates/84475BAF-0950-411F-ADA3-BE8946854BE3/ChannelTunnelInfrastructureReliability</w:t>
      </w:r>
    </w:p>
    <w:p/>
    <w:p>
      <w:r>
        <w:rPr>
          <w:b/>
          <w:color w:val="1A4A6E"/>
          <w:sz w:val="22"/>
        </w:rPr>
        <w:t>Lord Snape</w:t>
      </w:r>
    </w:p>
    <w:p>
      <w:r>
        <w:rPr>
          <w:sz w:val="22"/>
        </w:rPr>
        <w:t>My Lords, it is important that there is a full investigation into the three separate incidents which disrupted tens of thousands of passengers’ journeys on 30 and 31 December last and saw some passengers stranded throughout the night, which is clearly unacceptable. I am therefore commissioning the relevant authorities—the binational Intergovernmental Commission, the IGC, which oversees the Channel Tunnel, and the Office of Rail and Road—to review last week’s incidents and also the implementation of recommendations from previous reviews of similar incidents, to ensure that urgent lessons are learned for good.</w:t>
      </w:r>
    </w:p>
    <w:p/>
    <w:p>
      <w:r>
        <w:rPr>
          <w:b/>
          <w:color w:val="1A4A6E"/>
          <w:sz w:val="22"/>
        </w:rPr>
        <w:t>The Minister of State, Department for Transport (Lab)</w:t>
      </w:r>
    </w:p>
    <w:p>
      <w:r>
        <w:rPr>
          <w:sz w:val="22"/>
        </w:rPr>
        <w:t>I am grateful to the Minister for that response. Am I correct in thinking that, when these occurrences happen in and around the Channel Tunnel, it seems to take twice as long to restore services on that part of the line which is the responsibility of HS1 or Getlink as it does on the other side of the channel, where the infrastructure is the responsibility of the French and Belgian railways? Does he agree with me that the latest outage ruined the new year holiday for thousands of people? Could he assure the House that the Government will do what they can to ensure that proper compensation is paid to them for having their holiday ruined? Finally, could he assure me and those of us who are interested in these matters that companies such as Eurostar and Getlink have proper resources, not only to own the infrastructure for which they are responsible but to repair it when things go wrong—something that obviously did not occur promptly on this occasion?</w:t>
      </w:r>
    </w:p>
    <w:p/>
    <w:p>
      <w:r>
        <w:rPr>
          <w:b/>
          <w:color w:val="1A4A6E"/>
          <w:sz w:val="22"/>
        </w:rPr>
        <w:t>Lord Snape</w:t>
      </w:r>
    </w:p>
    <w:p>
      <w:r>
        <w:rPr>
          <w:sz w:val="22"/>
        </w:rPr>
        <w:t>I share my noble friend’s concern about the disruption caused to travellers, in particular those whose holidays were spoiled or at least delayed. There is appropriate compensation made by Eurostar and Getlink, which are private companies, for that.</w:t>
      </w:r>
    </w:p>
    <w:p>
      <w:r>
        <w:rPr>
          <w:sz w:val="22"/>
        </w:rPr>
        <w:t>I take a particular interest in the noble Lord’s last point about ownership and proper maintenance, because there have previously been similar incidents and they do seem to take a long time. I am not sure that I can distinguish between incidents that take five hours on our side of the tunnel and, for instance, one last summer that took seven hours on the French side—but all that time is too long. My concern in this review, which is why I specifically mentioned the review of previous recommendations, is that it is not currently clear to me that all the previous recommendations for better maintenance, fewer incidents and for dealing with incidents when they occur have been followed through to completion by any of the parties that the noble Lord mentioned.</w:t>
      </w:r>
    </w:p>
    <w:p/>
    <w:p>
      <w:r>
        <w:rPr>
          <w:b/>
          <w:color w:val="1A4A6E"/>
          <w:sz w:val="22"/>
        </w:rPr>
        <w:t>Lord Hendy of Richmond Hill</w:t>
      </w:r>
    </w:p>
    <w:p>
      <w:r>
        <w:rPr>
          <w:sz w:val="22"/>
        </w:rPr>
        <w:t>My Lords, while I welcome the review the Minister has mentioned, given that there is widespread support for increasing competition and international rail travel from the UK to other European destinations, what assurance can the Minister provide to passengers that the infrastructure is capable of running more services for both passengers and, indeed, freight in the future?</w:t>
      </w:r>
    </w:p>
    <w:p/>
    <w:p>
      <w:r>
        <w:rPr>
          <w:b/>
          <w:color w:val="1A4A6E"/>
          <w:sz w:val="22"/>
        </w:rPr>
        <w:t>Baroness Pidgeon</w:t>
      </w:r>
    </w:p>
    <w:p>
      <w:r>
        <w:rPr>
          <w:sz w:val="22"/>
        </w:rPr>
        <w:t>The review that I have talked about already will look at the resilience of the infrastructure and at previous recommendations to make sure that the infrastructure is resilient. Obviously, everything that we are talking about is certainly less than 40 years old, which, by railway standards, is like yesterday. There should be no reason—I cannot think of any good reason—why the infrastructure cannot support the much-increased level of service.</w:t>
      </w:r>
    </w:p>
    <w:p>
      <w:r>
        <w:rPr>
          <w:sz w:val="22"/>
        </w:rPr>
        <w:t>To that end, as the noble Baroness knows, the Government are committed to expanding the use of the tunnel for both passengers and freight trains. She will know that Virgin has been granted access to the depot in London, which it believes is necessary for its competitive activity with Eurostar. She will also know that Trenitalia, which is the Italian state railway, has found a funder to independently start additional competitive services with a depot in France, but not needing one in London. So, I am confident that all the infrastructure she mentions can support those services in the future.</w:t>
      </w:r>
    </w:p>
    <w:p/>
    <w:p>
      <w:r>
        <w:rPr>
          <w:b/>
          <w:color w:val="1A4A6E"/>
          <w:sz w:val="22"/>
        </w:rPr>
        <w:t>Lord Hendy of Richmond Hill</w:t>
      </w:r>
    </w:p>
    <w:p>
      <w:r>
        <w:rPr>
          <w:sz w:val="22"/>
        </w:rPr>
        <w:t>My Lords, the Minister mentioned compensation in his response. The Government want people to travel by train rather than by plane. He will know that the compensation available to the Eurostar passengers mentioned by the noble Lord, Lord Snape, is much less than the compensation offered to air passengers, such as those disrupted at Heathrow recently, leaving many of the Eurostar passengers severely out of pocket. Is there not a case for aligning the compensation regimes between the two modes?</w:t>
      </w:r>
    </w:p>
    <w:p/>
    <w:p>
      <w:r>
        <w:rPr>
          <w:b/>
          <w:color w:val="1A4A6E"/>
          <w:sz w:val="22"/>
        </w:rPr>
        <w:t>Lord Young of Cookham</w:t>
      </w:r>
    </w:p>
    <w:p>
      <w:r>
        <w:rPr>
          <w:sz w:val="22"/>
        </w:rPr>
        <w:t>The noble Lord will know that we used to have far more influence over Eurostar and its commercial policies because we were once part-owners of it, but, sadly, a previous Conservative Government sold their 40% share in Eurostar to what has turned out to be the French state railway 10 years ago. So, we have no commercial influence over what Eurostar does.</w:t>
      </w:r>
    </w:p>
    <w:p>
      <w:r>
        <w:rPr>
          <w:sz w:val="22"/>
        </w:rPr>
        <w:t>If there is a case for what the noble Lord suggests, it would certainly require some examination, but I am not sure that we particularly want to interfere in people’s commercial businesses. What I do want to do is make sure that the infrastructure provided by Getlink, HS1 and SNCF on the other side of the tunnel is reliable, as the noble Baroness, Lady Pidgeon, said, so that the services that currently run and additional future services run reliably.</w:t>
      </w:r>
    </w:p>
    <w:p/>
    <w:p>
      <w:r>
        <w:rPr>
          <w:b/>
          <w:color w:val="1A4A6E"/>
          <w:sz w:val="22"/>
        </w:rPr>
        <w:t>Lord Hendy of Richmond Hill</w:t>
      </w:r>
    </w:p>
    <w:p>
      <w:r>
        <w:rPr>
          <w:sz w:val="22"/>
        </w:rPr>
        <w:t>My Lords, I welcome the attempt by the noble Lord, Lord Snape, to hold a private railway company to account. Can the Minister tell us how we will hold Great British Railways to account when it is in operation, given that it is only obliged to “have regard” to guidance from the Secretary of State rather than to comply with it, according to the Railways Bill currently being considered in another place?</w:t>
      </w:r>
    </w:p>
    <w:p/>
    <w:p>
      <w:r>
        <w:rPr>
          <w:b/>
          <w:color w:val="1A4A6E"/>
          <w:sz w:val="22"/>
        </w:rPr>
        <w:t>Lord Moylan</w:t>
      </w:r>
    </w:p>
    <w:p>
      <w:r>
        <w:rPr>
          <w:sz w:val="22"/>
        </w:rPr>
        <w:t>We are quite a long way from the New Year’s Eve disruption in the Channel Tunnel, but never mind.</w:t>
      </w:r>
    </w:p>
    <w:p>
      <w:r>
        <w:rPr>
          <w:sz w:val="22"/>
        </w:rPr>
        <w:t>The noble Lord knows perfectly well that the principal means by which the Government hold arm’s-length bodies to account is by control of the appointment of the chair and the board. That is a pretty reasonable level of control. If he reads the Bill that is currently in the other place, he will see that there is a variety of mechanisms for the Secretary of State to make sure, on behalf of customers and passengers, that Great British Railways does what the Government want. I do not think there is any defect in those arrangements, but no doubt we will discuss them further when the Bill comes before this House.</w:t>
      </w:r>
    </w:p>
    <w:p/>
    <w:p>
      <w:r>
        <w:rPr>
          <w:b/>
          <w:color w:val="1A4A6E"/>
          <w:sz w:val="22"/>
        </w:rPr>
        <w:t>Lord Hendy of Richmond Hill</w:t>
      </w:r>
    </w:p>
    <w:p>
      <w:r>
        <w:rPr>
          <w:sz w:val="22"/>
        </w:rPr>
        <w:t>My Lords, it is rather curious that we have a situation where many providers would like to join in and provide services to the continent through the tunnel. However, I am concerned —and I would like the Minister to respond—by the limitations and regulations that seem to be being applied, which are preventing the speedy setting-up of these new services. Is he happy that there are no impediments whatever to further commercial services being provided?</w:t>
      </w:r>
    </w:p>
    <w:p/>
    <w:p>
      <w:r>
        <w:rPr>
          <w:b/>
          <w:color w:val="1A4A6E"/>
          <w:sz w:val="22"/>
        </w:rPr>
        <w:t>Lord Kirkhope of Harrogate</w:t>
      </w:r>
    </w:p>
    <w:p>
      <w:r>
        <w:rPr>
          <w:sz w:val="22"/>
        </w:rPr>
        <w:t>I am happy, because the principal constraint is actually the availability of trains compatible with the infrastructure on both sides of the channel and in the tunnel itself. They are very specialised; there are few manufacturers who can make them, and the constraint on Virgin starting its services will be the availability of trains. My department is working very hard to make sure that the depot facilities needed in London are provided for it. The relatively recent announcement from Trenitalia that it believes that it can also provide competitive services without a depot in the UK—and it may have access to trains sooner because it has already ordered some for other services in Europe—is a very welcome development.</w:t>
      </w:r>
    </w:p>
    <w:p/>
    <w:p>
      <w:r>
        <w:rPr>
          <w:b/>
          <w:color w:val="1A4A6E"/>
          <w:sz w:val="22"/>
        </w:rPr>
        <w:t>Lord Hendy of Richmond Hill</w:t>
      </w:r>
    </w:p>
    <w:p>
      <w:r>
        <w:rPr>
          <w:sz w:val="22"/>
        </w:rPr>
        <w:t>My Lords, may I ask the Minister whether we will get a report back on what happened in late December? Whether it is an electricity failure that knocks out the Channel Tunnel or an electricity substation fire that knocks out Heathrow, the national grid is an absolutely priceless part of our critical national infrastructure and I am sure the House will want to know that everything is being done to prevent these events taking place again.</w:t>
      </w:r>
    </w:p>
    <w:p/>
    <w:p>
      <w:r>
        <w:rPr>
          <w:b/>
          <w:color w:val="1A4A6E"/>
          <w:sz w:val="22"/>
        </w:rPr>
        <w:t>Viscount Stansgate</w:t>
      </w:r>
    </w:p>
    <w:p>
      <w:r>
        <w:rPr>
          <w:sz w:val="22"/>
        </w:rPr>
        <w:t>I thank my noble friend. I think it is a distraction to regard the electricity suppliers as the principal reason for the three separate failures. In fact, the first failure, we believe—or it is believed—was a train failure which brought down some of the wires. The second failure was an alarm on a freight train that suggested that the train had a seized wheel, although that proved not to be the case. The third was some form of failure, but it does not look like a particularly strong failure of the electricity supply. That needs to be fully examined. I agree with my noble friend that all these failures are unacceptable. The review I have already mentioned, along with previous reviews, ought to do their very best to make sure that these failures are obviated in future.</w:t>
      </w:r>
    </w:p>
    <w:p/>
    <w:p>
      <w:r>
        <w:rPr>
          <w:b/>
          <w:color w:val="1A4A6E"/>
          <w:sz w:val="22"/>
        </w:rPr>
        <w:t>Lord Hendy of Richmond Hill</w:t>
      </w:r>
    </w:p>
    <w:p>
      <w:r>
        <w:rPr>
          <w:sz w:val="22"/>
        </w:rPr>
        <w:t>I thank my noble friend. I think it is a distraction to regard the electricity suppliers as the principal reason for the three separate failures. In fact, the first failure, we believe—or it is believed—was a train failure which brought down some of the wires. The second failure was an alarm on a freight train that suggested that the train had a seized wheel, although that proved not to be the case. The third was some form of failure, but it does not look like a particularly strong failure of the electricity supply. That needs to be fully examined. I agree with my noble friend that all these failures are unacceptable. The review I have already mentioned, along with previous reviews, ought to do their very best to make sure that these failures are obviated in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